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833F1F">
      <w:pPr>
        <w:widowControl/>
        <w:shd w:val="clear" w:color="auto" w:fill="FFFFFF"/>
        <w:spacing w:line="600" w:lineRule="exact"/>
        <w:jc w:val="center"/>
        <w:rPr>
          <w:rFonts w:ascii="宋体" w:hAnsi="宋体"/>
          <w:b/>
          <w:color w:val="3D3D3D"/>
          <w:kern w:val="0"/>
          <w:sz w:val="44"/>
          <w:szCs w:val="44"/>
        </w:rPr>
      </w:pPr>
      <w:bookmarkStart w:id="0" w:name="_GoBack"/>
      <w:r>
        <w:rPr>
          <w:rFonts w:hint="eastAsia" w:ascii="宋体" w:hAnsi="宋体"/>
          <w:b/>
          <w:color w:val="3D3D3D"/>
          <w:kern w:val="0"/>
          <w:sz w:val="44"/>
          <w:szCs w:val="44"/>
        </w:rPr>
        <w:t>关于《池州市旅游垃圾管理办法（草案）》的起草说明</w:t>
      </w:r>
    </w:p>
    <w:p w14:paraId="10C6E543">
      <w:pPr>
        <w:widowControl/>
        <w:shd w:val="clear" w:color="auto" w:fill="FFFFFF"/>
        <w:spacing w:line="600" w:lineRule="exact"/>
        <w:ind w:firstLine="640"/>
        <w:jc w:val="center"/>
        <w:rPr>
          <w:rFonts w:ascii="宋体" w:hAnsi="宋体"/>
          <w:color w:val="3D3D3D"/>
          <w:kern w:val="0"/>
          <w:sz w:val="28"/>
          <w:szCs w:val="28"/>
        </w:rPr>
      </w:pPr>
      <w:r>
        <w:rPr>
          <w:rFonts w:hint="eastAsia" w:ascii="宋体" w:hAnsi="宋体"/>
          <w:color w:val="3D3D3D"/>
          <w:kern w:val="0"/>
          <w:sz w:val="28"/>
          <w:szCs w:val="28"/>
        </w:rPr>
        <w:t>（池州市文</w:t>
      </w:r>
      <w:r>
        <w:rPr>
          <w:rFonts w:ascii="宋体" w:hAnsi="宋体"/>
          <w:color w:val="3D3D3D"/>
          <w:kern w:val="0"/>
          <w:sz w:val="28"/>
          <w:szCs w:val="28"/>
        </w:rPr>
        <w:t>化</w:t>
      </w:r>
      <w:r>
        <w:rPr>
          <w:rFonts w:hint="eastAsia" w:ascii="宋体" w:hAnsi="宋体"/>
          <w:color w:val="3D3D3D"/>
          <w:kern w:val="0"/>
          <w:sz w:val="28"/>
          <w:szCs w:val="28"/>
        </w:rPr>
        <w:t>旅游局 2023年4月29日）</w:t>
      </w:r>
    </w:p>
    <w:p w14:paraId="49E2FB7D">
      <w:pPr>
        <w:widowControl/>
        <w:shd w:val="clear" w:color="auto" w:fill="FFFFFF"/>
        <w:spacing w:line="600" w:lineRule="exact"/>
        <w:ind w:firstLine="640"/>
        <w:jc w:val="left"/>
        <w:rPr>
          <w:rFonts w:ascii="宋体" w:hAnsi="宋体"/>
          <w:color w:val="3D3D3D"/>
          <w:kern w:val="0"/>
          <w:sz w:val="28"/>
          <w:szCs w:val="28"/>
        </w:rPr>
      </w:pPr>
    </w:p>
    <w:p w14:paraId="37590846">
      <w:pPr>
        <w:widowControl/>
        <w:shd w:val="clear" w:color="auto" w:fill="FFFFFF"/>
        <w:spacing w:line="600" w:lineRule="exact"/>
        <w:ind w:firstLine="640"/>
        <w:jc w:val="left"/>
        <w:rPr>
          <w:rFonts w:ascii="宋体" w:hAnsi="宋体"/>
          <w:b/>
          <w:color w:val="3D3D3D"/>
          <w:kern w:val="0"/>
          <w:sz w:val="28"/>
          <w:szCs w:val="28"/>
        </w:rPr>
      </w:pPr>
      <w:r>
        <w:rPr>
          <w:rFonts w:hint="eastAsia" w:ascii="宋体" w:hAnsi="宋体"/>
          <w:b/>
          <w:color w:val="3D3D3D"/>
          <w:kern w:val="0"/>
          <w:sz w:val="28"/>
          <w:szCs w:val="28"/>
        </w:rPr>
        <w:t>一、制定的必要性</w:t>
      </w:r>
    </w:p>
    <w:p w14:paraId="1652A006">
      <w:pPr>
        <w:widowControl/>
        <w:shd w:val="clear" w:color="auto" w:fill="FFFFFF"/>
        <w:spacing w:line="600" w:lineRule="exact"/>
        <w:ind w:firstLine="643"/>
        <w:jc w:val="left"/>
        <w:rPr>
          <w:rFonts w:ascii="宋体" w:hAnsi="宋体"/>
          <w:color w:val="3D3D3D"/>
          <w:kern w:val="0"/>
          <w:sz w:val="28"/>
          <w:szCs w:val="28"/>
        </w:rPr>
      </w:pPr>
      <w:r>
        <w:rPr>
          <w:rFonts w:hint="eastAsia" w:ascii="宋体" w:hAnsi="宋体"/>
          <w:color w:val="3D3D3D"/>
          <w:kern w:val="0"/>
          <w:sz w:val="28"/>
          <w:szCs w:val="28"/>
        </w:rPr>
        <w:t>1、贯彻</w:t>
      </w:r>
      <w:r>
        <w:rPr>
          <w:rFonts w:ascii="宋体" w:hAnsi="宋体"/>
          <w:color w:val="3D3D3D"/>
          <w:kern w:val="0"/>
          <w:sz w:val="28"/>
          <w:szCs w:val="28"/>
        </w:rPr>
        <w:t>习近平生态文明思想</w:t>
      </w:r>
      <w:r>
        <w:rPr>
          <w:rFonts w:hint="eastAsia" w:ascii="宋体" w:hAnsi="宋体"/>
          <w:color w:val="3D3D3D"/>
          <w:kern w:val="0"/>
          <w:sz w:val="28"/>
          <w:szCs w:val="28"/>
        </w:rPr>
        <w:t>的生动实践</w:t>
      </w:r>
    </w:p>
    <w:p w14:paraId="2D792863">
      <w:pPr>
        <w:widowControl/>
        <w:shd w:val="clear" w:color="auto" w:fill="FFFFFF"/>
        <w:spacing w:line="600" w:lineRule="exact"/>
        <w:ind w:firstLine="641"/>
        <w:jc w:val="left"/>
        <w:rPr>
          <w:rFonts w:ascii="宋体" w:hAnsi="宋体"/>
          <w:color w:val="3D3D3D"/>
          <w:kern w:val="0"/>
          <w:sz w:val="28"/>
          <w:szCs w:val="28"/>
        </w:rPr>
      </w:pPr>
      <w:r>
        <w:rPr>
          <w:rFonts w:ascii="宋体" w:hAnsi="宋体"/>
          <w:color w:val="3D3D3D"/>
          <w:kern w:val="0"/>
          <w:sz w:val="28"/>
          <w:szCs w:val="28"/>
        </w:rPr>
        <w:t>习近平总书记强调 “</w:t>
      </w:r>
      <w:r>
        <w:rPr>
          <w:rFonts w:ascii="Helvetica" w:hAnsi="Helvetica"/>
          <w:color w:val="262626"/>
          <w:spacing w:val="15"/>
          <w:sz w:val="27"/>
          <w:szCs w:val="27"/>
        </w:rPr>
        <w:t>“生态兴则文明兴，生态衰则文明衰</w:t>
      </w:r>
      <w:r>
        <w:rPr>
          <w:rFonts w:ascii="宋体" w:hAnsi="宋体"/>
          <w:color w:val="3D3D3D"/>
          <w:kern w:val="0"/>
          <w:sz w:val="28"/>
          <w:szCs w:val="28"/>
        </w:rPr>
        <w:t>”</w:t>
      </w:r>
      <w:r>
        <w:rPr>
          <w:rFonts w:hint="eastAsia" w:ascii="宋体" w:hAnsi="宋体"/>
          <w:color w:val="3D3D3D"/>
          <w:kern w:val="0"/>
          <w:sz w:val="28"/>
          <w:szCs w:val="28"/>
        </w:rPr>
        <w:t>、</w:t>
      </w:r>
      <w:r>
        <w:rPr>
          <w:rFonts w:ascii="宋体" w:hAnsi="宋体"/>
          <w:color w:val="3D3D3D"/>
          <w:kern w:val="0"/>
          <w:sz w:val="28"/>
          <w:szCs w:val="28"/>
        </w:rPr>
        <w:t>“像保护眼睛一样保护生态环境，像对待生命一样对待生态环境”。 党中央、国务院</w:t>
      </w:r>
      <w:r>
        <w:rPr>
          <w:rFonts w:hint="eastAsia" w:ascii="宋体" w:hAnsi="宋体"/>
          <w:color w:val="3D3D3D"/>
          <w:kern w:val="0"/>
          <w:sz w:val="28"/>
          <w:szCs w:val="28"/>
        </w:rPr>
        <w:t>历来</w:t>
      </w:r>
      <w:r>
        <w:rPr>
          <w:rFonts w:ascii="宋体" w:hAnsi="宋体"/>
          <w:color w:val="3D3D3D"/>
          <w:kern w:val="0"/>
          <w:sz w:val="28"/>
          <w:szCs w:val="28"/>
        </w:rPr>
        <w:t>高度重视生态文明建设</w:t>
      </w:r>
      <w:r>
        <w:rPr>
          <w:rFonts w:hint="eastAsia" w:ascii="宋体" w:hAnsi="宋体"/>
          <w:color w:val="3D3D3D"/>
          <w:kern w:val="0"/>
          <w:sz w:val="28"/>
          <w:szCs w:val="28"/>
        </w:rPr>
        <w:t>，生态文明建设已上升为国家战略，纳入中国特色社会主义“五位一体”总体布局。《池州市旅游垃圾管理办法》是我市</w:t>
      </w:r>
      <w:r>
        <w:rPr>
          <w:rFonts w:ascii="宋体" w:hAnsi="宋体"/>
          <w:color w:val="3D3D3D"/>
          <w:kern w:val="0"/>
          <w:sz w:val="28"/>
          <w:szCs w:val="28"/>
        </w:rPr>
        <w:t>推动习近平生态文明思想往深里走，往心里走，往实里走</w:t>
      </w:r>
      <w:r>
        <w:rPr>
          <w:rFonts w:hint="eastAsia" w:ascii="宋体" w:hAnsi="宋体"/>
          <w:color w:val="3D3D3D"/>
          <w:kern w:val="0"/>
          <w:sz w:val="28"/>
          <w:szCs w:val="28"/>
        </w:rPr>
        <w:t>的重要举措</w:t>
      </w:r>
      <w:r>
        <w:rPr>
          <w:rFonts w:ascii="宋体" w:hAnsi="宋体"/>
          <w:color w:val="3D3D3D"/>
          <w:kern w:val="0"/>
          <w:sz w:val="28"/>
          <w:szCs w:val="28"/>
        </w:rPr>
        <w:t>，实现以生态优先、绿色发展为引领的高质量发展。</w:t>
      </w:r>
    </w:p>
    <w:p w14:paraId="0218F520">
      <w:pPr>
        <w:widowControl/>
        <w:shd w:val="clear" w:color="auto" w:fill="FFFFFF"/>
        <w:spacing w:line="600" w:lineRule="exact"/>
        <w:ind w:firstLine="641"/>
        <w:jc w:val="left"/>
        <w:rPr>
          <w:rFonts w:ascii="宋体" w:hAnsi="宋体"/>
          <w:color w:val="3D3D3D"/>
          <w:kern w:val="0"/>
          <w:sz w:val="28"/>
          <w:szCs w:val="28"/>
        </w:rPr>
      </w:pPr>
      <w:r>
        <w:rPr>
          <w:rFonts w:hint="eastAsia" w:ascii="宋体" w:hAnsi="宋体"/>
          <w:color w:val="3D3D3D"/>
          <w:kern w:val="0"/>
          <w:sz w:val="28"/>
          <w:szCs w:val="28"/>
        </w:rPr>
        <w:t>2、解决我市旅游垃圾治理工作的内在要求</w:t>
      </w:r>
    </w:p>
    <w:p w14:paraId="681438B6">
      <w:pPr>
        <w:widowControl/>
        <w:shd w:val="clear" w:color="auto" w:fill="FFFFFF"/>
        <w:spacing w:line="600" w:lineRule="exact"/>
        <w:ind w:firstLine="641"/>
        <w:jc w:val="left"/>
        <w:rPr>
          <w:rFonts w:ascii="微软雅黑" w:hAnsi="微软雅黑"/>
          <w:color w:val="333333"/>
          <w:shd w:val="clear" w:color="auto" w:fill="FFFFFF"/>
        </w:rPr>
      </w:pPr>
      <w:r>
        <w:rPr>
          <w:rFonts w:hint="eastAsia" w:ascii="宋体" w:hAnsi="宋体"/>
          <w:color w:val="3D3D3D"/>
          <w:kern w:val="0"/>
          <w:sz w:val="28"/>
          <w:szCs w:val="28"/>
        </w:rPr>
        <w:t>我市是皖南国际文化旅游示范区核心区、创建国家全域旅游示范区、国家文化和旅游消费试点城市、长三角旅游中心区城市之一，域内文化旅游资源丰富，旅游业是我市的支柱产业。近年来，我市旅游业发展</w:t>
      </w:r>
      <w:r>
        <w:rPr>
          <w:rFonts w:hint="eastAsia" w:ascii="宋体" w:hAnsi="宋体"/>
          <w:color w:val="3D3D3D"/>
          <w:kern w:val="0"/>
          <w:sz w:val="28"/>
          <w:szCs w:val="28"/>
          <w:lang w:eastAsia="zh-CN"/>
        </w:rPr>
        <w:t>势头良好</w:t>
      </w:r>
      <w:r>
        <w:rPr>
          <w:rFonts w:hint="eastAsia" w:ascii="宋体" w:hAnsi="宋体"/>
          <w:color w:val="3D3D3D"/>
          <w:kern w:val="0"/>
          <w:sz w:val="28"/>
          <w:szCs w:val="28"/>
        </w:rPr>
        <w:t>。但随着旅游业的发展，旅游</w:t>
      </w:r>
      <w:r>
        <w:rPr>
          <w:rFonts w:ascii="宋体" w:hAnsi="宋体"/>
          <w:color w:val="3D3D3D"/>
          <w:kern w:val="0"/>
          <w:sz w:val="28"/>
          <w:szCs w:val="28"/>
        </w:rPr>
        <w:t>垃</w:t>
      </w:r>
      <w:r>
        <w:rPr>
          <w:rFonts w:hint="eastAsia" w:ascii="宋体" w:hAnsi="宋体"/>
          <w:color w:val="3D3D3D"/>
          <w:kern w:val="0"/>
          <w:sz w:val="28"/>
          <w:szCs w:val="28"/>
        </w:rPr>
        <w:t>圾问题给生态环境保护和创造旅游优美环境带来压力。如游客随意乱扔生活垃圾屡禁</w:t>
      </w:r>
      <w:r>
        <w:rPr>
          <w:rFonts w:ascii="宋体" w:hAnsi="宋体"/>
          <w:color w:val="3D3D3D"/>
          <w:kern w:val="0"/>
          <w:sz w:val="28"/>
          <w:szCs w:val="28"/>
        </w:rPr>
        <w:t>不止</w:t>
      </w:r>
      <w:r>
        <w:rPr>
          <w:rFonts w:hint="eastAsia" w:ascii="宋体" w:hAnsi="宋体"/>
          <w:color w:val="3D3D3D"/>
          <w:kern w:val="0"/>
          <w:sz w:val="28"/>
          <w:szCs w:val="28"/>
        </w:rPr>
        <w:t>，旅游垃圾设置设计、放置</w:t>
      </w:r>
      <w:r>
        <w:rPr>
          <w:rFonts w:ascii="宋体" w:hAnsi="宋体"/>
          <w:color w:val="3D3D3D"/>
          <w:kern w:val="0"/>
          <w:sz w:val="28"/>
          <w:szCs w:val="28"/>
        </w:rPr>
        <w:t>不</w:t>
      </w:r>
      <w:r>
        <w:rPr>
          <w:rFonts w:hint="eastAsia" w:ascii="宋体" w:hAnsi="宋体"/>
          <w:color w:val="3D3D3D"/>
          <w:kern w:val="0"/>
          <w:sz w:val="28"/>
          <w:szCs w:val="28"/>
        </w:rPr>
        <w:t>规</w:t>
      </w:r>
      <w:r>
        <w:rPr>
          <w:rFonts w:ascii="宋体" w:hAnsi="宋体"/>
          <w:color w:val="3D3D3D"/>
          <w:kern w:val="0"/>
          <w:sz w:val="28"/>
          <w:szCs w:val="28"/>
        </w:rPr>
        <w:t>范不</w:t>
      </w:r>
      <w:r>
        <w:rPr>
          <w:rFonts w:hint="eastAsia" w:ascii="宋体" w:hAnsi="宋体"/>
          <w:color w:val="3D3D3D"/>
          <w:kern w:val="0"/>
          <w:sz w:val="28"/>
          <w:szCs w:val="28"/>
        </w:rPr>
        <w:t>合理，清扫</w:t>
      </w:r>
      <w:r>
        <w:rPr>
          <w:rFonts w:ascii="宋体" w:hAnsi="宋体"/>
          <w:color w:val="3D3D3D"/>
          <w:kern w:val="0"/>
          <w:sz w:val="28"/>
          <w:szCs w:val="28"/>
        </w:rPr>
        <w:t>不</w:t>
      </w:r>
      <w:r>
        <w:rPr>
          <w:rFonts w:hint="eastAsia" w:ascii="宋体" w:hAnsi="宋体"/>
          <w:color w:val="3D3D3D"/>
          <w:kern w:val="0"/>
          <w:sz w:val="28"/>
          <w:szCs w:val="28"/>
        </w:rPr>
        <w:t>及时，水</w:t>
      </w:r>
      <w:r>
        <w:rPr>
          <w:rFonts w:ascii="宋体" w:hAnsi="宋体"/>
          <w:color w:val="3D3D3D"/>
          <w:kern w:val="0"/>
          <w:sz w:val="28"/>
          <w:szCs w:val="28"/>
        </w:rPr>
        <w:t>体</w:t>
      </w:r>
      <w:r>
        <w:rPr>
          <w:rFonts w:hint="eastAsia" w:ascii="宋体" w:hAnsi="宋体"/>
          <w:color w:val="3D3D3D"/>
          <w:kern w:val="0"/>
          <w:sz w:val="28"/>
          <w:szCs w:val="28"/>
        </w:rPr>
        <w:t>大气</w:t>
      </w:r>
      <w:r>
        <w:rPr>
          <w:rFonts w:ascii="宋体" w:hAnsi="宋体"/>
          <w:color w:val="3D3D3D"/>
          <w:kern w:val="0"/>
          <w:sz w:val="28"/>
          <w:szCs w:val="28"/>
        </w:rPr>
        <w:t>垃</w:t>
      </w:r>
      <w:r>
        <w:rPr>
          <w:rFonts w:hint="eastAsia" w:ascii="宋体" w:hAnsi="宋体"/>
          <w:color w:val="3D3D3D"/>
          <w:kern w:val="0"/>
          <w:sz w:val="28"/>
          <w:szCs w:val="28"/>
        </w:rPr>
        <w:t>圾多</w:t>
      </w:r>
      <w:r>
        <w:rPr>
          <w:rFonts w:ascii="宋体" w:hAnsi="宋体"/>
          <w:color w:val="3D3D3D"/>
          <w:kern w:val="0"/>
          <w:sz w:val="28"/>
          <w:szCs w:val="28"/>
        </w:rPr>
        <w:t>头</w:t>
      </w:r>
      <w:r>
        <w:rPr>
          <w:rFonts w:hint="eastAsia" w:ascii="宋体" w:hAnsi="宋体"/>
          <w:color w:val="3D3D3D"/>
          <w:kern w:val="0"/>
          <w:sz w:val="28"/>
          <w:szCs w:val="28"/>
        </w:rPr>
        <w:t>管理，一些位于高山悬崖峭壁、路面崎岖不平区域的旅游垃圾，尤其是崖下垃圾，给清理工作带来很大困难，环卫工人也易发生意外伤害……这些都对我市旅游垃圾治理提出了新要求。为回应社会关切，池州市人大常委会把《池州市旅游垃圾管理办法》列入2023年度立法工作计划，坚持以</w:t>
      </w:r>
      <w:r>
        <w:rPr>
          <w:rFonts w:ascii="宋体" w:hAnsi="宋体"/>
          <w:color w:val="3D3D3D"/>
          <w:kern w:val="0"/>
          <w:sz w:val="28"/>
          <w:szCs w:val="28"/>
        </w:rPr>
        <w:t>现实问题为导向，以解决问题为根本，以促进经济社会发展为目标，以社会和谐为落脚点</w:t>
      </w:r>
      <w:r>
        <w:rPr>
          <w:rFonts w:hint="eastAsia" w:ascii="宋体" w:hAnsi="宋体"/>
          <w:color w:val="3D3D3D"/>
          <w:kern w:val="0"/>
          <w:sz w:val="28"/>
          <w:szCs w:val="28"/>
        </w:rPr>
        <w:t>，将党中央、国务院关于生态文明建设的重大部署、重要主张体现为法规规定，</w:t>
      </w:r>
      <w:r>
        <w:rPr>
          <w:rFonts w:ascii="宋体" w:hAnsi="宋体"/>
          <w:color w:val="3D3D3D"/>
          <w:kern w:val="0"/>
          <w:sz w:val="28"/>
          <w:szCs w:val="28"/>
        </w:rPr>
        <w:t>充分发挥地方立法的引领、推动和规范、保障作用。</w:t>
      </w:r>
    </w:p>
    <w:p w14:paraId="659323F5">
      <w:pPr>
        <w:widowControl/>
        <w:shd w:val="clear" w:color="auto" w:fill="FFFFFF"/>
        <w:spacing w:line="600" w:lineRule="exact"/>
        <w:ind w:firstLine="641"/>
        <w:jc w:val="left"/>
        <w:rPr>
          <w:rFonts w:ascii="微软雅黑" w:hAnsi="微软雅黑" w:eastAsia="微软雅黑"/>
          <w:color w:val="414141"/>
          <w:sz w:val="27"/>
          <w:szCs w:val="27"/>
          <w:shd w:val="clear" w:color="auto" w:fill="FFFFFF"/>
        </w:rPr>
      </w:pPr>
      <w:r>
        <w:rPr>
          <w:rFonts w:hint="eastAsia" w:ascii="宋体" w:hAnsi="宋体"/>
          <w:color w:val="3D3D3D"/>
          <w:kern w:val="0"/>
          <w:sz w:val="28"/>
          <w:szCs w:val="28"/>
        </w:rPr>
        <w:t>3、细化上位法基本制度的客观需要</w:t>
      </w:r>
    </w:p>
    <w:p w14:paraId="494D468E">
      <w:pPr>
        <w:widowControl/>
        <w:shd w:val="clear" w:color="auto" w:fill="FFFFFF"/>
        <w:spacing w:line="600" w:lineRule="exact"/>
        <w:ind w:firstLine="643"/>
        <w:jc w:val="left"/>
        <w:rPr>
          <w:rFonts w:ascii="宋体" w:hAnsi="宋体"/>
          <w:color w:val="3D3D3D"/>
          <w:kern w:val="0"/>
          <w:sz w:val="28"/>
          <w:szCs w:val="28"/>
        </w:rPr>
      </w:pPr>
      <w:r>
        <w:rPr>
          <w:rFonts w:hint="eastAsia" w:ascii="宋体" w:hAnsi="宋体"/>
          <w:color w:val="3D3D3D"/>
          <w:kern w:val="0"/>
          <w:sz w:val="28"/>
          <w:szCs w:val="28"/>
        </w:rPr>
        <w:t>《中华人民共和国立法法（2023修正）》第八十一条规定：“设区的市的人民代表大会及其常务委员会根据本市的具体情况和实际需要，在不同宪法、法律、行政法规和本省、自治区的地方性法规相抵触的前提下，可以对城乡建设与管理、生态文明建设、历史文化保护、基层治理等方面的事项制定地方性法规，法律对设区的市制定地方性法规的事项另有规定的，从其规定……” 我市为解决实践中旅游垃圾存在的问题，规范和约束不文明的旅游行为，通过立法对上位法进行细化、补充和完善，丰富了我国旅游领域的立法体系，为我市文化旅游业健康有序发展营造良好的法治环境。</w:t>
      </w:r>
    </w:p>
    <w:p w14:paraId="4CAC92B9">
      <w:pPr>
        <w:widowControl/>
        <w:shd w:val="clear" w:color="auto" w:fill="FFFFFF"/>
        <w:spacing w:line="600" w:lineRule="exact"/>
        <w:ind w:firstLine="643"/>
        <w:jc w:val="left"/>
        <w:rPr>
          <w:rFonts w:ascii="宋体" w:hAnsi="宋体"/>
          <w:color w:val="3D3D3D"/>
          <w:kern w:val="0"/>
          <w:sz w:val="28"/>
          <w:szCs w:val="28"/>
        </w:rPr>
      </w:pPr>
      <w:r>
        <w:rPr>
          <w:rFonts w:hint="eastAsia" w:ascii="宋体" w:hAnsi="宋体"/>
          <w:color w:val="3D3D3D"/>
          <w:kern w:val="0"/>
          <w:sz w:val="28"/>
          <w:szCs w:val="28"/>
        </w:rPr>
        <w:t>4、旅游垃圾源头治理方式转变的现实体现</w:t>
      </w:r>
    </w:p>
    <w:p w14:paraId="41D5B6FB">
      <w:pPr>
        <w:widowControl/>
        <w:shd w:val="clear" w:color="auto" w:fill="FFFFFF"/>
        <w:spacing w:line="600" w:lineRule="exact"/>
        <w:jc w:val="left"/>
        <w:rPr>
          <w:rFonts w:ascii="宋体" w:hAnsi="宋体"/>
          <w:color w:val="3D3D3D"/>
          <w:kern w:val="0"/>
          <w:sz w:val="28"/>
          <w:szCs w:val="28"/>
        </w:rPr>
      </w:pPr>
      <w:r>
        <w:rPr>
          <w:rFonts w:hint="eastAsia" w:ascii="宋体" w:hAnsi="宋体"/>
          <w:color w:val="3D3D3D"/>
          <w:kern w:val="0"/>
          <w:sz w:val="28"/>
          <w:szCs w:val="28"/>
        </w:rPr>
        <w:t xml:space="preserve">   《池州市旅游垃圾管理办法</w:t>
      </w:r>
      <w:r>
        <w:rPr>
          <w:rFonts w:hint="eastAsia" w:ascii="宋体" w:hAnsi="宋体"/>
          <w:color w:val="3D3D3D"/>
          <w:kern w:val="0"/>
          <w:sz w:val="28"/>
          <w:szCs w:val="28"/>
          <w:lang w:eastAsia="zh-CN"/>
        </w:rPr>
        <w:t>（草案）</w:t>
      </w:r>
      <w:r>
        <w:rPr>
          <w:rFonts w:hint="eastAsia" w:ascii="宋体" w:hAnsi="宋体"/>
          <w:color w:val="3D3D3D"/>
          <w:kern w:val="0"/>
          <w:sz w:val="28"/>
          <w:szCs w:val="28"/>
        </w:rPr>
        <w:t>》的出台，标志着我市在立法上确认了旅游垃圾从末端治理向源头治理方式的转变，为推动形成绿色发展方式和低碳旅游方式提供有力法治保障。</w:t>
      </w:r>
    </w:p>
    <w:p w14:paraId="10DC1B19">
      <w:pPr>
        <w:widowControl/>
        <w:shd w:val="clear" w:color="auto" w:fill="FFFFFF"/>
        <w:spacing w:line="600" w:lineRule="exact"/>
        <w:ind w:firstLine="640"/>
        <w:jc w:val="left"/>
        <w:rPr>
          <w:rFonts w:ascii="宋体" w:hAnsi="宋体"/>
          <w:color w:val="FF0000"/>
          <w:sz w:val="28"/>
          <w:szCs w:val="28"/>
        </w:rPr>
      </w:pPr>
      <w:r>
        <w:rPr>
          <w:rFonts w:hint="eastAsia" w:ascii="宋体" w:hAnsi="宋体"/>
          <w:b/>
          <w:color w:val="3D3D3D"/>
          <w:kern w:val="0"/>
          <w:sz w:val="28"/>
          <w:szCs w:val="28"/>
        </w:rPr>
        <w:t>二、起草过程</w:t>
      </w:r>
    </w:p>
    <w:p w14:paraId="5DA74608">
      <w:pPr>
        <w:pStyle w:val="16"/>
        <w:spacing w:line="600" w:lineRule="exact"/>
        <w:ind w:firstLine="560" w:firstLineChars="200"/>
        <w:rPr>
          <w:rFonts w:ascii="宋体" w:hAnsi="宋体" w:cs="宋体"/>
          <w:color w:val="3D3D3D"/>
          <w:sz w:val="28"/>
          <w:szCs w:val="28"/>
        </w:rPr>
      </w:pPr>
      <w:r>
        <w:rPr>
          <w:rFonts w:hint="eastAsia" w:ascii="宋体" w:hAnsi="宋体" w:cs="宋体"/>
          <w:color w:val="3D3D3D"/>
          <w:sz w:val="28"/>
          <w:szCs w:val="28"/>
        </w:rPr>
        <w:t>根据《关于印发市人大常委会2023年立法计划和立法工作安排的通知》（池人常办〔2023〕2号）安排，我局</w:t>
      </w:r>
      <w:r>
        <w:rPr>
          <w:rFonts w:hint="eastAsia" w:ascii="宋体" w:hAnsi="宋体" w:cs="宋体"/>
          <w:color w:val="3D3D3D"/>
          <w:sz w:val="28"/>
          <w:szCs w:val="28"/>
          <w:lang w:eastAsia="zh-CN"/>
        </w:rPr>
        <w:t>统筹推进并</w:t>
      </w:r>
      <w:r>
        <w:rPr>
          <w:rFonts w:hint="eastAsia" w:ascii="宋体" w:hAnsi="宋体" w:cs="宋体"/>
          <w:color w:val="3D3D3D"/>
          <w:sz w:val="28"/>
          <w:szCs w:val="28"/>
        </w:rPr>
        <w:t>委托安徽天贵律师事务所作为《办法》起草单位，成立起草工作组并制定起草方案。</w:t>
      </w:r>
    </w:p>
    <w:p w14:paraId="05367A3E">
      <w:pPr>
        <w:pStyle w:val="16"/>
        <w:spacing w:line="600" w:lineRule="exact"/>
        <w:ind w:firstLine="560" w:firstLineChars="200"/>
        <w:rPr>
          <w:rFonts w:ascii="宋体" w:hAnsi="宋体" w:cs="宋体"/>
          <w:color w:val="3D3D3D"/>
          <w:sz w:val="28"/>
          <w:szCs w:val="28"/>
        </w:rPr>
      </w:pPr>
      <w:r>
        <w:rPr>
          <w:rFonts w:hint="eastAsia" w:ascii="宋体" w:hAnsi="宋体" w:cs="宋体"/>
          <w:color w:val="3D3D3D"/>
          <w:sz w:val="28"/>
          <w:szCs w:val="28"/>
          <w:lang w:eastAsia="zh-CN"/>
        </w:rPr>
        <w:t>我局</w:t>
      </w:r>
      <w:r>
        <w:rPr>
          <w:rFonts w:hint="eastAsia" w:ascii="宋体" w:hAnsi="宋体" w:cs="宋体"/>
          <w:color w:val="3D3D3D"/>
          <w:sz w:val="28"/>
          <w:szCs w:val="28"/>
        </w:rPr>
        <w:t>深入学习领会</w:t>
      </w:r>
      <w:r>
        <w:rPr>
          <w:rFonts w:hint="eastAsia" w:ascii="宋体" w:hAnsi="宋体" w:cs="宋体"/>
          <w:color w:val="3D3D3D"/>
          <w:sz w:val="28"/>
          <w:szCs w:val="28"/>
          <w:lang w:eastAsia="zh-CN"/>
        </w:rPr>
        <w:t>习近平生态文明思想</w:t>
      </w:r>
      <w:r>
        <w:rPr>
          <w:rFonts w:hint="eastAsia" w:ascii="宋体" w:hAnsi="宋体" w:cs="宋体"/>
          <w:color w:val="3D3D3D"/>
          <w:sz w:val="28"/>
          <w:szCs w:val="28"/>
        </w:rPr>
        <w:t>和关于生态保护的重要论述，全面梳理党中央关于生态文明建设的重大决策部署和工作要求，充分体现到立法的宗旨、原则规定和制度中。同时收集并整理了相关上位法、外省市、省内市相关规定和经验做法，重点对北京市、上海市、厦门市、南昌市、合肥市、黄山市等城市的垃圾管理法规和规章，梳理了我市已有的</w:t>
      </w:r>
      <w:r>
        <w:rPr>
          <w:rFonts w:ascii="宋体" w:hAnsi="宋体" w:cs="宋体"/>
          <w:color w:val="3D3D3D"/>
          <w:sz w:val="28"/>
          <w:szCs w:val="28"/>
        </w:rPr>
        <w:t>生</w:t>
      </w:r>
      <w:r>
        <w:rPr>
          <w:rFonts w:hint="eastAsia" w:ascii="宋体" w:hAnsi="宋体" w:cs="宋体"/>
          <w:color w:val="3D3D3D"/>
          <w:sz w:val="28"/>
          <w:szCs w:val="28"/>
        </w:rPr>
        <w:t>活、厨余等垃圾</w:t>
      </w:r>
      <w:r>
        <w:rPr>
          <w:rFonts w:ascii="宋体" w:hAnsi="宋体" w:cs="宋体"/>
          <w:color w:val="3D3D3D"/>
          <w:sz w:val="28"/>
          <w:szCs w:val="28"/>
        </w:rPr>
        <w:t>分</w:t>
      </w:r>
      <w:r>
        <w:rPr>
          <w:rFonts w:hint="eastAsia" w:ascii="宋体" w:hAnsi="宋体" w:cs="宋体"/>
          <w:color w:val="3D3D3D"/>
          <w:sz w:val="28"/>
          <w:szCs w:val="28"/>
        </w:rPr>
        <w:t>类</w:t>
      </w:r>
      <w:r>
        <w:rPr>
          <w:rFonts w:ascii="宋体" w:hAnsi="宋体" w:cs="宋体"/>
          <w:color w:val="3D3D3D"/>
          <w:sz w:val="28"/>
          <w:szCs w:val="28"/>
        </w:rPr>
        <w:t>管</w:t>
      </w:r>
      <w:r>
        <w:rPr>
          <w:rFonts w:hint="eastAsia" w:ascii="宋体" w:hAnsi="宋体" w:cs="宋体"/>
          <w:color w:val="3D3D3D"/>
          <w:sz w:val="28"/>
          <w:szCs w:val="28"/>
        </w:rPr>
        <w:t>理规定和管理工作机制，进行了比较研究和学习。</w:t>
      </w:r>
    </w:p>
    <w:p w14:paraId="14FBC1AB">
      <w:pPr>
        <w:pStyle w:val="16"/>
        <w:spacing w:line="600" w:lineRule="exact"/>
        <w:ind w:firstLine="560" w:firstLineChars="200"/>
        <w:rPr>
          <w:rFonts w:ascii="宋体" w:hAnsi="宋体" w:cs="宋体"/>
          <w:color w:val="3D3D3D"/>
          <w:sz w:val="28"/>
          <w:szCs w:val="28"/>
        </w:rPr>
      </w:pPr>
      <w:r>
        <w:rPr>
          <w:rFonts w:hint="eastAsia" w:ascii="宋体" w:hAnsi="宋体" w:cs="宋体"/>
          <w:color w:val="3D3D3D"/>
          <w:sz w:val="28"/>
          <w:szCs w:val="28"/>
          <w:lang w:eastAsia="zh-CN"/>
        </w:rPr>
        <w:t>我局</w:t>
      </w:r>
      <w:r>
        <w:rPr>
          <w:rFonts w:hint="eastAsia" w:ascii="宋体" w:hAnsi="宋体" w:cs="宋体"/>
          <w:color w:val="3D3D3D"/>
          <w:sz w:val="28"/>
          <w:szCs w:val="28"/>
        </w:rPr>
        <w:t>始终坚持以人民为中心，全面贯彻全过程人民民主重大理念和实践要求，在</w:t>
      </w:r>
      <w:r>
        <w:rPr>
          <w:rFonts w:hint="eastAsia" w:ascii="宋体" w:hAnsi="宋体" w:cs="宋体"/>
          <w:color w:val="3D3D3D"/>
          <w:sz w:val="28"/>
          <w:szCs w:val="28"/>
          <w:lang w:eastAsia="zh-CN"/>
        </w:rPr>
        <w:t>起草</w:t>
      </w:r>
      <w:r>
        <w:rPr>
          <w:rFonts w:hint="eastAsia" w:ascii="宋体" w:hAnsi="宋体" w:cs="宋体"/>
          <w:color w:val="3D3D3D"/>
          <w:sz w:val="28"/>
          <w:szCs w:val="28"/>
        </w:rPr>
        <w:t>过程中确保各个环节都能听到来自人民的声音，都能了解来自基层的情况，积极回应人民群众新要求、新期待，站稳人民立场、把握人民愿望、集中人民智慧。具体做法如通过线上线下发放和征求《池州市旅游垃圾立法》调研问卷近千余份推动科学立法、民主立法和拓宽公众有序参与立法渠道；广泛召开市城市管理行政执法局、市水利局、市生态环境局、市农业农村局、市自然资源和规划局、九华山文旅处、平天湖管委会、杏花村管委会，文化旅游创意协会、文旅集团等部门和池州劲旅环境科技有限公司等企业座谈，认真听取相关单位及重点企业立法意见建议。</w:t>
      </w:r>
      <w:r>
        <w:rPr>
          <w:rFonts w:hint="eastAsia" w:ascii="宋体" w:hAnsi="宋体" w:cs="宋体"/>
          <w:color w:val="3D3D3D"/>
          <w:sz w:val="28"/>
          <w:szCs w:val="28"/>
          <w:lang w:eastAsia="zh-CN"/>
        </w:rPr>
        <w:t>我局</w:t>
      </w:r>
      <w:r>
        <w:rPr>
          <w:rFonts w:hint="eastAsia" w:ascii="宋体" w:hAnsi="宋体" w:cs="宋体"/>
          <w:color w:val="3D3D3D"/>
          <w:sz w:val="28"/>
          <w:szCs w:val="28"/>
        </w:rPr>
        <w:t>先后前往九华山风景区、贵池区、石台县牯牛降风景区、安徽升金湖国家级自然保护区等地调研了解有关垃圾治理经验和问题，听取部分行政单位、文旅企业以及基层群众意见，就推进立法进行工作交流。</w:t>
      </w:r>
    </w:p>
    <w:p w14:paraId="63FFA05C">
      <w:pPr>
        <w:widowControl/>
        <w:shd w:val="clear" w:color="auto" w:fill="FFFFFF"/>
        <w:spacing w:line="600" w:lineRule="exact"/>
        <w:ind w:firstLine="640"/>
        <w:jc w:val="left"/>
        <w:rPr>
          <w:rFonts w:ascii="宋体" w:hAnsi="宋体"/>
          <w:color w:val="3D3D3D"/>
          <w:kern w:val="0"/>
          <w:sz w:val="28"/>
          <w:szCs w:val="28"/>
        </w:rPr>
      </w:pPr>
      <w:r>
        <w:rPr>
          <w:rFonts w:hint="eastAsia" w:ascii="宋体" w:hAnsi="宋体"/>
          <w:color w:val="3D3D3D"/>
          <w:kern w:val="0"/>
          <w:sz w:val="28"/>
          <w:szCs w:val="28"/>
        </w:rPr>
        <w:t>我局在立法过程中坚持“三结合”原则（即听取执法、司法机关的意见与</w:t>
      </w:r>
      <w:r>
        <w:rPr>
          <w:rFonts w:hint="eastAsia" w:ascii="宋体" w:hAnsi="宋体"/>
          <w:color w:val="3D3D3D"/>
          <w:kern w:val="0"/>
          <w:sz w:val="28"/>
          <w:szCs w:val="28"/>
          <w:lang w:eastAsia="zh-CN"/>
        </w:rPr>
        <w:t>基层</w:t>
      </w:r>
      <w:r>
        <w:rPr>
          <w:rFonts w:hint="eastAsia" w:ascii="宋体" w:hAnsi="宋体"/>
          <w:color w:val="3D3D3D"/>
          <w:kern w:val="0"/>
          <w:sz w:val="28"/>
          <w:szCs w:val="28"/>
        </w:rPr>
        <w:t>群众</w:t>
      </w:r>
      <w:r>
        <w:rPr>
          <w:rFonts w:hint="eastAsia" w:ascii="宋体" w:hAnsi="宋体"/>
          <w:color w:val="3D3D3D"/>
          <w:kern w:val="0"/>
          <w:sz w:val="28"/>
          <w:szCs w:val="28"/>
          <w:lang w:eastAsia="zh-CN"/>
        </w:rPr>
        <w:t>、法律工作者</w:t>
      </w:r>
      <w:r>
        <w:rPr>
          <w:rFonts w:hint="eastAsia" w:ascii="宋体" w:hAnsi="宋体"/>
          <w:color w:val="3D3D3D"/>
          <w:kern w:val="0"/>
          <w:sz w:val="28"/>
          <w:szCs w:val="28"/>
        </w:rPr>
        <w:t>的意见相结合；听取实际工作者的意见与专家学者的意见相结合），最大限度地集中广大人民群众的智慧，在保证立法的质量和效益的基础上，于2023年4月29日形成了《池州市旅游垃圾管理办法（草案）》。</w:t>
      </w:r>
    </w:p>
    <w:p w14:paraId="65598893">
      <w:pPr>
        <w:widowControl/>
        <w:shd w:val="clear" w:color="auto" w:fill="FFFFFF"/>
        <w:spacing w:line="600" w:lineRule="exact"/>
        <w:ind w:firstLine="640"/>
        <w:jc w:val="left"/>
        <w:rPr>
          <w:rFonts w:ascii="宋体" w:hAnsi="宋体"/>
          <w:b/>
          <w:color w:val="3D3D3D"/>
          <w:kern w:val="0"/>
          <w:sz w:val="28"/>
          <w:szCs w:val="28"/>
        </w:rPr>
      </w:pPr>
      <w:r>
        <w:rPr>
          <w:rFonts w:hint="eastAsia" w:ascii="宋体" w:hAnsi="宋体"/>
          <w:b/>
          <w:color w:val="3D3D3D"/>
          <w:kern w:val="0"/>
          <w:sz w:val="28"/>
          <w:szCs w:val="28"/>
        </w:rPr>
        <w:t>三、制定依据</w:t>
      </w:r>
    </w:p>
    <w:p w14:paraId="5078ECD0">
      <w:pPr>
        <w:widowControl/>
        <w:shd w:val="clear" w:color="auto" w:fill="FFFFFF"/>
        <w:spacing w:line="600" w:lineRule="exact"/>
        <w:ind w:firstLine="643"/>
        <w:jc w:val="left"/>
        <w:rPr>
          <w:rFonts w:ascii="宋体" w:hAnsi="宋体"/>
          <w:color w:val="3D3D3D"/>
          <w:kern w:val="0"/>
          <w:sz w:val="28"/>
          <w:szCs w:val="28"/>
        </w:rPr>
      </w:pPr>
      <w:r>
        <w:rPr>
          <w:rFonts w:hint="eastAsia" w:ascii="宋体" w:hAnsi="宋体"/>
          <w:b/>
          <w:color w:val="3D3D3D"/>
          <w:kern w:val="0"/>
          <w:sz w:val="28"/>
          <w:szCs w:val="28"/>
        </w:rPr>
        <w:t>法律法规依据：</w:t>
      </w:r>
      <w:r>
        <w:rPr>
          <w:rFonts w:hint="eastAsia" w:ascii="宋体" w:hAnsi="宋体"/>
          <w:color w:val="3D3D3D"/>
          <w:kern w:val="0"/>
          <w:sz w:val="28"/>
          <w:szCs w:val="28"/>
        </w:rPr>
        <w:t>《中华人民共和国立法法》《中华人民共和国固体废物污染环境防治法》《中华人民共和国大气污染防治法》</w:t>
      </w:r>
      <w:r>
        <w:rPr>
          <w:rFonts w:ascii="宋体" w:hAnsi="宋体"/>
          <w:color w:val="3D3D3D"/>
          <w:kern w:val="0"/>
          <w:sz w:val="28"/>
          <w:szCs w:val="28"/>
        </w:rPr>
        <w:t>《中华人民共和国水污染防治法》</w:t>
      </w:r>
      <w:r>
        <w:rPr>
          <w:rFonts w:hint="eastAsia" w:ascii="宋体" w:hAnsi="宋体"/>
          <w:color w:val="3D3D3D"/>
          <w:kern w:val="0"/>
          <w:sz w:val="28"/>
          <w:szCs w:val="28"/>
        </w:rPr>
        <w:t>《中华人民共和国民法典》《中华人民共和国循环经济促进法》《</w:t>
      </w:r>
      <w:r>
        <w:rPr>
          <w:rFonts w:ascii="宋体" w:hAnsi="宋体"/>
          <w:color w:val="3D3D3D"/>
          <w:kern w:val="0"/>
          <w:sz w:val="28"/>
          <w:szCs w:val="28"/>
        </w:rPr>
        <w:t>中华人民共和国环境保护法</w:t>
      </w:r>
      <w:r>
        <w:rPr>
          <w:rFonts w:hint="eastAsia" w:ascii="宋体" w:hAnsi="宋体"/>
          <w:color w:val="3D3D3D"/>
          <w:kern w:val="0"/>
          <w:sz w:val="28"/>
          <w:szCs w:val="28"/>
        </w:rPr>
        <w:t>》</w:t>
      </w:r>
      <w:r>
        <w:rPr>
          <w:rFonts w:ascii="宋体" w:hAnsi="宋体"/>
          <w:color w:val="3D3D3D"/>
          <w:kern w:val="0"/>
          <w:sz w:val="28"/>
          <w:szCs w:val="28"/>
        </w:rPr>
        <w:t>《中华人民共和国旅游法》</w:t>
      </w:r>
      <w:r>
        <w:rPr>
          <w:rFonts w:hint="eastAsia" w:ascii="宋体" w:hAnsi="宋体"/>
          <w:color w:val="3D3D3D"/>
          <w:kern w:val="0"/>
          <w:sz w:val="28"/>
          <w:szCs w:val="28"/>
        </w:rPr>
        <w:t>《中华人民共和国政府信息公开条例》《安徽省旅游条例》《安徽省大气污染防治条例》《安徽省城市市容和环境卫生管理条例》《安徽省生活垃圾分类管理条例》《安徽省实施〈中华人民共和国固体废物污染环境防治法〉办法》</w:t>
      </w:r>
    </w:p>
    <w:p w14:paraId="2E6BB36D">
      <w:pPr>
        <w:widowControl/>
        <w:shd w:val="clear" w:color="auto" w:fill="FFFFFF"/>
        <w:spacing w:line="600" w:lineRule="exact"/>
        <w:ind w:firstLine="643"/>
        <w:jc w:val="left"/>
        <w:rPr>
          <w:rFonts w:ascii="宋体" w:hAnsi="宋体"/>
          <w:color w:val="3D3D3D"/>
          <w:kern w:val="0"/>
          <w:sz w:val="28"/>
          <w:szCs w:val="28"/>
        </w:rPr>
      </w:pPr>
      <w:r>
        <w:rPr>
          <w:rFonts w:hint="eastAsia" w:ascii="宋体" w:hAnsi="宋体"/>
          <w:b/>
          <w:bCs/>
          <w:color w:val="3D3D3D"/>
          <w:kern w:val="0"/>
          <w:sz w:val="28"/>
          <w:szCs w:val="28"/>
        </w:rPr>
        <w:t>规章依据：</w:t>
      </w:r>
      <w:r>
        <w:rPr>
          <w:rFonts w:hint="eastAsia" w:ascii="宋体" w:hAnsi="宋体"/>
          <w:color w:val="3D3D3D"/>
          <w:kern w:val="0"/>
          <w:sz w:val="28"/>
          <w:szCs w:val="28"/>
        </w:rPr>
        <w:t>《城市生活垃圾管理办法》《池州市城市市容和环境卫生管理规定》</w:t>
      </w:r>
    </w:p>
    <w:p w14:paraId="0F07EC55">
      <w:pPr>
        <w:spacing w:line="600" w:lineRule="exact"/>
        <w:jc w:val="left"/>
        <w:rPr>
          <w:rFonts w:ascii="宋体" w:hAnsi="宋体"/>
          <w:b/>
          <w:sz w:val="32"/>
          <w:szCs w:val="32"/>
        </w:rPr>
      </w:pPr>
      <w:r>
        <w:rPr>
          <w:rFonts w:hint="eastAsia" w:ascii="宋体" w:hAnsi="宋体"/>
          <w:b/>
          <w:bCs/>
          <w:color w:val="3D3D3D"/>
          <w:kern w:val="0"/>
          <w:sz w:val="28"/>
          <w:szCs w:val="28"/>
        </w:rPr>
        <w:t xml:space="preserve">    政策文件依据：</w:t>
      </w:r>
      <w:r>
        <w:rPr>
          <w:rFonts w:hint="eastAsia" w:ascii="宋体" w:hAnsi="宋体"/>
          <w:color w:val="3D3D3D"/>
          <w:kern w:val="0"/>
          <w:sz w:val="28"/>
          <w:szCs w:val="28"/>
        </w:rPr>
        <w:t>《</w:t>
      </w:r>
      <w:r>
        <w:rPr>
          <w:rFonts w:ascii="宋体" w:hAnsi="宋体"/>
          <w:color w:val="3D3D3D"/>
          <w:kern w:val="0"/>
          <w:sz w:val="28"/>
          <w:szCs w:val="28"/>
        </w:rPr>
        <w:t>中共中央、国务院关于加快推进生态文明建设的意见</w:t>
      </w:r>
      <w:r>
        <w:rPr>
          <w:rFonts w:hint="eastAsia" w:ascii="宋体" w:hAnsi="宋体"/>
          <w:color w:val="3D3D3D"/>
          <w:kern w:val="0"/>
          <w:sz w:val="28"/>
          <w:szCs w:val="28"/>
        </w:rPr>
        <w:t>》《</w:t>
      </w:r>
      <w:r>
        <w:rPr>
          <w:rFonts w:ascii="宋体" w:hAnsi="宋体"/>
          <w:color w:val="3D3D3D"/>
          <w:kern w:val="0"/>
          <w:sz w:val="28"/>
          <w:szCs w:val="28"/>
        </w:rPr>
        <w:t>中共中央、国务院关于印发</w:t>
      </w:r>
      <w:r>
        <w:rPr>
          <w:rFonts w:hint="eastAsia" w:ascii="宋体" w:hAnsi="宋体"/>
          <w:color w:val="3D3D3D"/>
          <w:kern w:val="0"/>
          <w:sz w:val="28"/>
          <w:szCs w:val="28"/>
        </w:rPr>
        <w:t>〈</w:t>
      </w:r>
      <w:r>
        <w:rPr>
          <w:rFonts w:ascii="宋体" w:hAnsi="宋体"/>
          <w:color w:val="3D3D3D"/>
          <w:kern w:val="0"/>
          <w:sz w:val="28"/>
          <w:szCs w:val="28"/>
        </w:rPr>
        <w:t>生态文明体制改革总体方案</w:t>
      </w:r>
      <w:r>
        <w:rPr>
          <w:rFonts w:hint="eastAsia" w:ascii="宋体" w:hAnsi="宋体"/>
          <w:color w:val="3D3D3D"/>
          <w:kern w:val="0"/>
          <w:sz w:val="28"/>
          <w:szCs w:val="28"/>
        </w:rPr>
        <w:t>〉</w:t>
      </w:r>
      <w:r>
        <w:rPr>
          <w:rFonts w:ascii="宋体" w:hAnsi="宋体"/>
          <w:color w:val="3D3D3D"/>
          <w:kern w:val="0"/>
          <w:sz w:val="28"/>
          <w:szCs w:val="28"/>
        </w:rPr>
        <w:t>的通知</w:t>
      </w:r>
      <w:r>
        <w:rPr>
          <w:rFonts w:hint="eastAsia" w:ascii="宋体" w:hAnsi="宋体"/>
          <w:color w:val="3D3D3D"/>
          <w:kern w:val="0"/>
          <w:sz w:val="28"/>
          <w:szCs w:val="28"/>
        </w:rPr>
        <w:t>》《</w:t>
      </w:r>
      <w:r>
        <w:fldChar w:fldCharType="begin"/>
      </w:r>
      <w:r>
        <w:instrText xml:space="preserve"> HYPERLINK "https://alphalawyer.cn/ilawregu-search/api/v1/lawregu/redict/82eb9387abd4b8f8405307f0708f0d34" </w:instrText>
      </w:r>
      <w:r>
        <w:fldChar w:fldCharType="separate"/>
      </w:r>
      <w:r>
        <w:rPr>
          <w:rFonts w:hint="eastAsia" w:ascii="宋体" w:hAnsi="宋体"/>
          <w:color w:val="3D3D3D"/>
          <w:kern w:val="0"/>
          <w:sz w:val="28"/>
          <w:szCs w:val="28"/>
        </w:rPr>
        <w:t>国家旅游局关于印发〈旅游景区质量等级管理办法〉的通知（2012修订）</w:t>
      </w:r>
      <w:r>
        <w:rPr>
          <w:rFonts w:hint="eastAsia" w:ascii="宋体" w:hAnsi="宋体"/>
          <w:color w:val="3D3D3D"/>
          <w:kern w:val="0"/>
          <w:sz w:val="28"/>
          <w:szCs w:val="28"/>
        </w:rPr>
        <w:fldChar w:fldCharType="end"/>
      </w:r>
      <w:r>
        <w:rPr>
          <w:rFonts w:hint="eastAsia" w:ascii="宋体" w:hAnsi="宋体"/>
          <w:color w:val="3D3D3D"/>
          <w:kern w:val="0"/>
          <w:sz w:val="28"/>
          <w:szCs w:val="28"/>
        </w:rPr>
        <w:t>》《</w:t>
      </w:r>
      <w:r>
        <w:fldChar w:fldCharType="begin"/>
      </w:r>
      <w:r>
        <w:instrText xml:space="preserve"> HYPERLINK "https://alphalawyer.cn/ilawregu-search/api/v1/lawregu/redict/85baf37b4632313621a3c4813d56a4ce" </w:instrText>
      </w:r>
      <w:r>
        <w:fldChar w:fldCharType="separate"/>
      </w:r>
      <w:r>
        <w:rPr>
          <w:rFonts w:hint="eastAsia" w:ascii="宋体" w:hAnsi="宋体"/>
          <w:color w:val="3D3D3D"/>
          <w:kern w:val="0"/>
          <w:sz w:val="28"/>
          <w:szCs w:val="28"/>
        </w:rPr>
        <w:t>国家旅游局关于加强旅游景区旺季服务质量与安全管理的通知</w:t>
      </w:r>
      <w:r>
        <w:rPr>
          <w:rFonts w:hint="eastAsia" w:ascii="宋体" w:hAnsi="宋体"/>
          <w:color w:val="3D3D3D"/>
          <w:kern w:val="0"/>
          <w:sz w:val="28"/>
          <w:szCs w:val="28"/>
        </w:rPr>
        <w:fldChar w:fldCharType="end"/>
      </w:r>
      <w:r>
        <w:rPr>
          <w:rFonts w:hint="eastAsia" w:ascii="宋体" w:hAnsi="宋体"/>
          <w:color w:val="3D3D3D"/>
          <w:kern w:val="0"/>
          <w:sz w:val="28"/>
          <w:szCs w:val="28"/>
        </w:rPr>
        <w:t>》《</w:t>
      </w:r>
      <w:r>
        <w:fldChar w:fldCharType="begin"/>
      </w:r>
      <w:r>
        <w:instrText xml:space="preserve"> HYPERLINK "https://alphalawyer.cn/ilawregu-search/api/v1/lawregu/redict/ac97b47c48a70fd2efac51df44104b8d" </w:instrText>
      </w:r>
      <w:r>
        <w:fldChar w:fldCharType="separate"/>
      </w:r>
      <w:r>
        <w:rPr>
          <w:rFonts w:hint="eastAsia" w:ascii="宋体" w:hAnsi="宋体"/>
          <w:color w:val="3D3D3D"/>
          <w:kern w:val="0"/>
          <w:sz w:val="28"/>
          <w:szCs w:val="28"/>
        </w:rPr>
        <w:t>国家旅游局办公室关于印发〈国家旅游局关于旅游不文明行为记录管理暂行办法〉的通知</w:t>
      </w:r>
      <w:r>
        <w:rPr>
          <w:rFonts w:hint="eastAsia" w:ascii="宋体" w:hAnsi="宋体"/>
          <w:color w:val="3D3D3D"/>
          <w:kern w:val="0"/>
          <w:sz w:val="28"/>
          <w:szCs w:val="28"/>
        </w:rPr>
        <w:fldChar w:fldCharType="end"/>
      </w:r>
      <w:r>
        <w:rPr>
          <w:rFonts w:hint="eastAsia" w:ascii="宋体" w:hAnsi="宋体"/>
          <w:color w:val="3D3D3D"/>
          <w:kern w:val="0"/>
          <w:sz w:val="28"/>
          <w:szCs w:val="28"/>
        </w:rPr>
        <w:t>》《</w:t>
      </w:r>
      <w:r>
        <w:fldChar w:fldCharType="begin"/>
      </w:r>
      <w:r>
        <w:instrText xml:space="preserve"> HYPERLINK "https://alphalawyer.cn/ilawregu-search/api/v1/lawregu/redict/bb86b3f8ea135d9b498764b6418c578e" </w:instrText>
      </w:r>
      <w:r>
        <w:fldChar w:fldCharType="separate"/>
      </w:r>
      <w:r>
        <w:rPr>
          <w:rFonts w:hint="eastAsia" w:ascii="宋体" w:hAnsi="宋体"/>
          <w:color w:val="3D3D3D"/>
          <w:kern w:val="0"/>
          <w:sz w:val="28"/>
          <w:szCs w:val="28"/>
        </w:rPr>
        <w:t>国家环保局等部委关于印发〈关于加强重点交通干线、流域及旅游景区塑料包装废物管理的若干意见〉的通知</w:t>
      </w:r>
      <w:r>
        <w:rPr>
          <w:rFonts w:hint="eastAsia" w:ascii="宋体" w:hAnsi="宋体"/>
          <w:color w:val="3D3D3D"/>
          <w:kern w:val="0"/>
          <w:sz w:val="28"/>
          <w:szCs w:val="28"/>
        </w:rPr>
        <w:fldChar w:fldCharType="end"/>
      </w:r>
      <w:r>
        <w:rPr>
          <w:rFonts w:hint="eastAsia" w:ascii="宋体" w:hAnsi="宋体"/>
          <w:color w:val="3D3D3D"/>
          <w:kern w:val="0"/>
          <w:sz w:val="28"/>
          <w:szCs w:val="28"/>
        </w:rPr>
        <w:t>》</w:t>
      </w:r>
      <w:r>
        <w:rPr>
          <w:rFonts w:hint="eastAsia" w:ascii="宋体" w:hAnsi="宋体"/>
          <w:color w:val="3D3D3D"/>
          <w:kern w:val="0"/>
          <w:sz w:val="28"/>
          <w:szCs w:val="28"/>
          <w:lang w:eastAsia="zh-CN"/>
        </w:rPr>
        <w:t>、</w:t>
      </w:r>
      <w:r>
        <w:rPr>
          <w:rFonts w:hint="eastAsia" w:ascii="宋体" w:hAnsi="宋体"/>
          <w:color w:val="3D3D3D"/>
          <w:kern w:val="0"/>
          <w:sz w:val="28"/>
          <w:szCs w:val="28"/>
        </w:rPr>
        <w:t>《</w:t>
      </w:r>
      <w:r>
        <w:rPr>
          <w:rFonts w:ascii="宋体" w:hAnsi="宋体"/>
          <w:color w:val="3D3D3D"/>
          <w:kern w:val="0"/>
          <w:sz w:val="28"/>
          <w:szCs w:val="28"/>
        </w:rPr>
        <w:t>池州市生活垃圾分类管理办法</w:t>
      </w:r>
      <w:r>
        <w:rPr>
          <w:rFonts w:hint="eastAsia" w:ascii="宋体" w:hAnsi="宋体"/>
          <w:color w:val="3D3D3D"/>
          <w:kern w:val="0"/>
          <w:sz w:val="28"/>
          <w:szCs w:val="28"/>
        </w:rPr>
        <w:t>》</w:t>
      </w:r>
    </w:p>
    <w:p w14:paraId="37A0C885">
      <w:pPr>
        <w:widowControl/>
        <w:shd w:val="clear" w:color="auto" w:fill="FFFFFF"/>
        <w:spacing w:line="600" w:lineRule="exact"/>
        <w:ind w:firstLine="643"/>
        <w:jc w:val="left"/>
        <w:rPr>
          <w:rFonts w:ascii="宋体" w:hAnsi="宋体"/>
          <w:color w:val="3D3D3D"/>
          <w:kern w:val="0"/>
          <w:sz w:val="28"/>
          <w:szCs w:val="28"/>
        </w:rPr>
      </w:pPr>
      <w:r>
        <w:rPr>
          <w:rFonts w:hint="eastAsia" w:ascii="宋体" w:hAnsi="宋体"/>
          <w:b/>
          <w:bCs/>
          <w:color w:val="3D3D3D"/>
          <w:kern w:val="0"/>
          <w:sz w:val="28"/>
          <w:szCs w:val="28"/>
        </w:rPr>
        <w:t>借鉴依据：</w:t>
      </w:r>
      <w:r>
        <w:rPr>
          <w:rFonts w:hint="eastAsia" w:ascii="宋体" w:hAnsi="宋体"/>
          <w:color w:val="3D3D3D"/>
          <w:kern w:val="0"/>
          <w:sz w:val="28"/>
          <w:szCs w:val="28"/>
        </w:rPr>
        <w:t>《</w:t>
      </w:r>
      <w:r>
        <w:rPr>
          <w:rFonts w:ascii="宋体" w:hAnsi="宋体"/>
          <w:color w:val="3D3D3D"/>
          <w:kern w:val="0"/>
          <w:sz w:val="28"/>
          <w:szCs w:val="28"/>
        </w:rPr>
        <w:t>北京市生活垃圾管理条例</w:t>
      </w:r>
      <w:r>
        <w:rPr>
          <w:rFonts w:hint="eastAsia" w:ascii="宋体" w:hAnsi="宋体"/>
          <w:color w:val="3D3D3D"/>
          <w:kern w:val="0"/>
          <w:sz w:val="28"/>
          <w:szCs w:val="28"/>
        </w:rPr>
        <w:t>》《</w:t>
      </w:r>
      <w:r>
        <w:rPr>
          <w:rFonts w:ascii="宋体" w:hAnsi="宋体"/>
          <w:color w:val="3D3D3D"/>
          <w:kern w:val="0"/>
          <w:sz w:val="28"/>
          <w:szCs w:val="28"/>
        </w:rPr>
        <w:t>厦门市城市生活垃圾管理办法</w:t>
      </w:r>
      <w:r>
        <w:rPr>
          <w:rFonts w:hint="eastAsia" w:ascii="宋体" w:hAnsi="宋体"/>
          <w:color w:val="3D3D3D"/>
          <w:kern w:val="0"/>
          <w:sz w:val="28"/>
          <w:szCs w:val="28"/>
        </w:rPr>
        <w:t>》《陕西省固体废物污染环境防治条例》《淮北市生活垃圾管理办法》《合肥市生活垃圾管理办法》《</w:t>
      </w:r>
      <w:r>
        <w:rPr>
          <w:rFonts w:ascii="宋体" w:hAnsi="宋体"/>
          <w:color w:val="3D3D3D"/>
          <w:kern w:val="0"/>
          <w:sz w:val="28"/>
          <w:szCs w:val="28"/>
        </w:rPr>
        <w:t>上海市生活垃圾管理条例</w:t>
      </w:r>
      <w:r>
        <w:rPr>
          <w:rFonts w:hint="eastAsia" w:ascii="宋体" w:hAnsi="宋体"/>
          <w:color w:val="3D3D3D"/>
          <w:kern w:val="0"/>
          <w:sz w:val="28"/>
          <w:szCs w:val="28"/>
        </w:rPr>
        <w:t>》《</w:t>
      </w:r>
      <w:r>
        <w:rPr>
          <w:rFonts w:ascii="宋体" w:hAnsi="宋体"/>
          <w:color w:val="3D3D3D"/>
          <w:kern w:val="0"/>
          <w:sz w:val="28"/>
          <w:szCs w:val="28"/>
        </w:rPr>
        <w:t>上海市促进生活垃圾分类减量办法</w:t>
      </w:r>
      <w:r>
        <w:rPr>
          <w:rFonts w:hint="eastAsia" w:ascii="宋体" w:hAnsi="宋体"/>
          <w:color w:val="3D3D3D"/>
          <w:kern w:val="0"/>
          <w:sz w:val="28"/>
          <w:szCs w:val="28"/>
        </w:rPr>
        <w:t>》《</w:t>
      </w:r>
      <w:r>
        <w:rPr>
          <w:rFonts w:ascii="宋体" w:hAnsi="宋体"/>
          <w:color w:val="3D3D3D"/>
          <w:kern w:val="0"/>
          <w:sz w:val="28"/>
          <w:szCs w:val="28"/>
        </w:rPr>
        <w:t>上海市城市生活垃圾收运处置管理办法</w:t>
      </w:r>
      <w:r>
        <w:rPr>
          <w:rFonts w:hint="eastAsia" w:ascii="宋体" w:hAnsi="宋体"/>
          <w:color w:val="3D3D3D"/>
          <w:kern w:val="0"/>
          <w:sz w:val="28"/>
          <w:szCs w:val="28"/>
        </w:rPr>
        <w:t>》《</w:t>
      </w:r>
      <w:r>
        <w:rPr>
          <w:rFonts w:ascii="宋体" w:hAnsi="宋体"/>
          <w:color w:val="3D3D3D"/>
          <w:kern w:val="0"/>
          <w:sz w:val="28"/>
          <w:szCs w:val="28"/>
        </w:rPr>
        <w:t>深圳市生活垃圾分类管理条例</w:t>
      </w:r>
      <w:r>
        <w:rPr>
          <w:rFonts w:hint="eastAsia" w:ascii="宋体" w:hAnsi="宋体"/>
          <w:color w:val="3D3D3D"/>
          <w:kern w:val="0"/>
          <w:sz w:val="28"/>
          <w:szCs w:val="28"/>
        </w:rPr>
        <w:t>》《</w:t>
      </w:r>
      <w:r>
        <w:rPr>
          <w:rFonts w:ascii="宋体" w:hAnsi="宋体"/>
          <w:color w:val="3D3D3D"/>
          <w:kern w:val="0"/>
          <w:sz w:val="28"/>
          <w:szCs w:val="28"/>
        </w:rPr>
        <w:t>杭州市生活垃圾管理条例</w:t>
      </w:r>
      <w:r>
        <w:rPr>
          <w:rFonts w:hint="eastAsia" w:ascii="宋体" w:hAnsi="宋体"/>
          <w:color w:val="3D3D3D"/>
          <w:kern w:val="0"/>
          <w:sz w:val="28"/>
          <w:szCs w:val="28"/>
        </w:rPr>
        <w:t>》《</w:t>
      </w:r>
      <w:r>
        <w:rPr>
          <w:rFonts w:ascii="宋体" w:hAnsi="宋体"/>
          <w:color w:val="3D3D3D"/>
          <w:kern w:val="0"/>
          <w:sz w:val="28"/>
          <w:szCs w:val="28"/>
        </w:rPr>
        <w:t>黄山市餐厨垃圾管理办法</w:t>
      </w:r>
      <w:r>
        <w:rPr>
          <w:rFonts w:hint="eastAsia" w:ascii="宋体" w:hAnsi="宋体"/>
          <w:color w:val="3D3D3D"/>
          <w:kern w:val="0"/>
          <w:sz w:val="28"/>
          <w:szCs w:val="28"/>
        </w:rPr>
        <w:t>》</w:t>
      </w:r>
    </w:p>
    <w:p w14:paraId="56C7BCD1">
      <w:pPr>
        <w:pStyle w:val="2"/>
        <w:shd w:val="clear" w:color="auto" w:fill="FFFFFF"/>
        <w:spacing w:before="150" w:after="150" w:line="480" w:lineRule="atLeast"/>
        <w:ind w:firstLine="551" w:firstLineChars="196"/>
        <w:jc w:val="left"/>
        <w:rPr>
          <w:rFonts w:ascii="宋体" w:hAnsi="宋体"/>
          <w:b w:val="0"/>
          <w:bCs w:val="0"/>
          <w:color w:val="3D3D3D"/>
          <w:kern w:val="0"/>
          <w:sz w:val="28"/>
          <w:szCs w:val="28"/>
        </w:rPr>
      </w:pPr>
      <w:r>
        <w:rPr>
          <w:rFonts w:hint="eastAsia" w:ascii="宋体" w:hAnsi="宋体"/>
          <w:color w:val="3D3D3D"/>
          <w:sz w:val="28"/>
          <w:szCs w:val="28"/>
        </w:rPr>
        <w:t>书籍：</w:t>
      </w:r>
      <w:r>
        <w:fldChar w:fldCharType="begin"/>
      </w:r>
      <w:r>
        <w:instrText xml:space="preserve"> HYPERLINK "http://cpc.people.com.cn/n1/2022/0729/c64387-32489634.html" \t "_blank" </w:instrText>
      </w:r>
      <w:r>
        <w:fldChar w:fldCharType="separate"/>
      </w:r>
      <w:r>
        <w:rPr>
          <w:rFonts w:hint="eastAsia" w:ascii="宋体" w:hAnsi="宋体"/>
          <w:b w:val="0"/>
          <w:bCs w:val="0"/>
          <w:color w:val="3D3D3D"/>
          <w:kern w:val="0"/>
          <w:sz w:val="28"/>
          <w:szCs w:val="28"/>
        </w:rPr>
        <w:t>《习近平生态文明思想学习纲要》</w:t>
      </w:r>
      <w:r>
        <w:rPr>
          <w:rFonts w:hint="eastAsia" w:ascii="宋体" w:hAnsi="宋体"/>
          <w:b w:val="0"/>
          <w:bCs w:val="0"/>
          <w:color w:val="3D3D3D"/>
          <w:kern w:val="0"/>
          <w:sz w:val="28"/>
          <w:szCs w:val="28"/>
        </w:rPr>
        <w:fldChar w:fldCharType="end"/>
      </w:r>
      <w:r>
        <w:rPr>
          <w:rFonts w:hint="eastAsia" w:ascii="宋体" w:hAnsi="宋体"/>
          <w:b w:val="0"/>
          <w:bCs w:val="0"/>
          <w:color w:val="3D3D3D"/>
          <w:kern w:val="0"/>
          <w:sz w:val="28"/>
          <w:szCs w:val="28"/>
        </w:rPr>
        <w:t>、《习近平著作选读》第二卷）</w:t>
      </w:r>
    </w:p>
    <w:p w14:paraId="221E8593">
      <w:pPr>
        <w:widowControl/>
        <w:shd w:val="clear" w:color="auto" w:fill="FFFFFF"/>
        <w:spacing w:line="600" w:lineRule="exact"/>
        <w:ind w:firstLine="640"/>
        <w:jc w:val="left"/>
        <w:rPr>
          <w:rFonts w:ascii="宋体" w:hAnsi="宋体"/>
          <w:color w:val="3D3D3D"/>
          <w:kern w:val="0"/>
          <w:sz w:val="28"/>
          <w:szCs w:val="28"/>
        </w:rPr>
      </w:pPr>
      <w:r>
        <w:rPr>
          <w:rFonts w:hint="eastAsia" w:ascii="宋体" w:hAnsi="宋体"/>
          <w:b/>
          <w:color w:val="3D3D3D"/>
          <w:kern w:val="0"/>
          <w:sz w:val="28"/>
          <w:szCs w:val="28"/>
        </w:rPr>
        <w:t>四、主要内容</w:t>
      </w:r>
    </w:p>
    <w:p w14:paraId="471DEF8F">
      <w:pPr>
        <w:widowControl/>
        <w:shd w:val="clear" w:color="auto" w:fill="FFFFFF"/>
        <w:spacing w:line="600" w:lineRule="exact"/>
        <w:ind w:firstLine="640"/>
        <w:jc w:val="left"/>
        <w:rPr>
          <w:rFonts w:ascii="宋体" w:hAnsi="宋体"/>
          <w:color w:val="3D3D3D"/>
          <w:kern w:val="0"/>
          <w:sz w:val="28"/>
          <w:szCs w:val="28"/>
        </w:rPr>
      </w:pPr>
      <w:r>
        <w:rPr>
          <w:rFonts w:hint="eastAsia" w:ascii="宋体" w:hAnsi="宋体"/>
          <w:color w:val="3D3D3D"/>
          <w:kern w:val="0"/>
          <w:sz w:val="28"/>
          <w:szCs w:val="28"/>
        </w:rPr>
        <w:t>《池州市旅游垃圾管理办法（草案）》共三十条，主要内容包括：</w:t>
      </w:r>
    </w:p>
    <w:p w14:paraId="49FC38AA">
      <w:pPr>
        <w:widowControl/>
        <w:shd w:val="clear" w:color="auto" w:fill="FFFFFF"/>
        <w:spacing w:line="600" w:lineRule="exact"/>
        <w:ind w:firstLine="640"/>
        <w:jc w:val="left"/>
        <w:rPr>
          <w:rFonts w:ascii="宋体" w:hAnsi="宋体"/>
          <w:color w:val="3D3D3D"/>
          <w:kern w:val="0"/>
          <w:sz w:val="28"/>
          <w:szCs w:val="28"/>
        </w:rPr>
      </w:pPr>
      <w:r>
        <w:rPr>
          <w:rFonts w:hint="eastAsia" w:ascii="宋体" w:hAnsi="宋体"/>
          <w:color w:val="3D3D3D"/>
          <w:kern w:val="0"/>
          <w:sz w:val="28"/>
          <w:szCs w:val="28"/>
        </w:rPr>
        <w:t>（一）总则共五条（第一条至第五条）。</w:t>
      </w:r>
      <w:r>
        <w:rPr>
          <w:rFonts w:hint="eastAsia" w:ascii="宋体" w:hAnsi="宋体"/>
          <w:color w:val="3D3D3D"/>
          <w:sz w:val="28"/>
          <w:szCs w:val="28"/>
        </w:rPr>
        <w:t>明确规定了</w:t>
      </w:r>
      <w:r>
        <w:rPr>
          <w:rFonts w:hint="eastAsia" w:ascii="宋体" w:hAnsi="宋体"/>
          <w:color w:val="3D3D3D"/>
          <w:kern w:val="0"/>
          <w:sz w:val="28"/>
          <w:szCs w:val="28"/>
        </w:rPr>
        <w:t>立法目的和依据、适用范围、管理原则、政府职责、</w:t>
      </w:r>
      <w:r>
        <w:rPr>
          <w:rFonts w:ascii="宋体" w:hAnsi="宋体"/>
          <w:color w:val="3D3D3D"/>
          <w:kern w:val="0"/>
          <w:sz w:val="28"/>
          <w:szCs w:val="28"/>
        </w:rPr>
        <w:t>生态旅游</w:t>
      </w:r>
      <w:r>
        <w:rPr>
          <w:rFonts w:hint="eastAsia" w:ascii="宋体" w:hAnsi="宋体"/>
          <w:color w:val="3D3D3D"/>
          <w:kern w:val="0"/>
          <w:sz w:val="28"/>
          <w:szCs w:val="28"/>
        </w:rPr>
        <w:t>建设。根据</w:t>
      </w:r>
      <w:r>
        <w:rPr>
          <w:rFonts w:ascii="宋体" w:hAnsi="宋体"/>
          <w:color w:val="3D3D3D"/>
          <w:kern w:val="0"/>
          <w:sz w:val="28"/>
          <w:szCs w:val="28"/>
        </w:rPr>
        <w:t>我</w:t>
      </w:r>
      <w:r>
        <w:rPr>
          <w:rFonts w:hint="eastAsia" w:ascii="宋体" w:hAnsi="宋体"/>
          <w:color w:val="3D3D3D"/>
          <w:kern w:val="0"/>
          <w:sz w:val="28"/>
          <w:szCs w:val="28"/>
        </w:rPr>
        <w:t>市山体、</w:t>
      </w:r>
      <w:r>
        <w:rPr>
          <w:rFonts w:ascii="宋体" w:hAnsi="宋体"/>
          <w:color w:val="3D3D3D"/>
          <w:kern w:val="0"/>
          <w:sz w:val="28"/>
          <w:szCs w:val="28"/>
        </w:rPr>
        <w:t>水</w:t>
      </w:r>
      <w:r>
        <w:rPr>
          <w:rFonts w:hint="eastAsia" w:ascii="宋体" w:hAnsi="宋体"/>
          <w:color w:val="3D3D3D"/>
          <w:kern w:val="0"/>
          <w:sz w:val="28"/>
          <w:szCs w:val="28"/>
        </w:rPr>
        <w:t>体及溶洞等旅游资源对旅游垃圾治理的新要求，将固</w:t>
      </w:r>
      <w:r>
        <w:rPr>
          <w:rFonts w:ascii="宋体" w:hAnsi="宋体"/>
          <w:color w:val="3D3D3D"/>
          <w:kern w:val="0"/>
          <w:sz w:val="28"/>
          <w:szCs w:val="28"/>
        </w:rPr>
        <w:t>体</w:t>
      </w:r>
      <w:r>
        <w:rPr>
          <w:rFonts w:hint="eastAsia" w:ascii="宋体" w:hAnsi="宋体"/>
          <w:color w:val="3D3D3D"/>
          <w:kern w:val="0"/>
          <w:sz w:val="28"/>
          <w:szCs w:val="28"/>
        </w:rPr>
        <w:t>、</w:t>
      </w:r>
      <w:r>
        <w:rPr>
          <w:rFonts w:ascii="宋体" w:hAnsi="宋体"/>
          <w:color w:val="3D3D3D"/>
          <w:kern w:val="0"/>
          <w:sz w:val="28"/>
          <w:szCs w:val="28"/>
        </w:rPr>
        <w:t>水</w:t>
      </w:r>
      <w:r>
        <w:rPr>
          <w:rFonts w:hint="eastAsia" w:ascii="宋体" w:hAnsi="宋体"/>
          <w:color w:val="3D3D3D"/>
          <w:kern w:val="0"/>
          <w:sz w:val="28"/>
          <w:szCs w:val="28"/>
        </w:rPr>
        <w:t>、大气污染产生的垃圾纳入调整</w:t>
      </w:r>
      <w:r>
        <w:rPr>
          <w:rFonts w:ascii="宋体" w:hAnsi="宋体"/>
          <w:color w:val="3D3D3D"/>
          <w:kern w:val="0"/>
          <w:sz w:val="28"/>
          <w:szCs w:val="28"/>
        </w:rPr>
        <w:t>范</w:t>
      </w:r>
      <w:r>
        <w:rPr>
          <w:rFonts w:hint="eastAsia" w:ascii="宋体" w:hAnsi="宋体"/>
          <w:color w:val="3D3D3D"/>
          <w:kern w:val="0"/>
          <w:sz w:val="28"/>
          <w:szCs w:val="28"/>
        </w:rPr>
        <w:t>围，探索建立</w:t>
      </w:r>
      <w:r>
        <w:rPr>
          <w:rFonts w:ascii="宋体" w:hAnsi="宋体"/>
          <w:color w:val="3D3D3D"/>
          <w:kern w:val="0"/>
          <w:sz w:val="28"/>
          <w:szCs w:val="28"/>
        </w:rPr>
        <w:t>健</w:t>
      </w:r>
      <w:r>
        <w:rPr>
          <w:rFonts w:hint="eastAsia" w:ascii="宋体" w:hAnsi="宋体"/>
          <w:color w:val="3D3D3D"/>
          <w:kern w:val="0"/>
          <w:sz w:val="28"/>
          <w:szCs w:val="28"/>
        </w:rPr>
        <w:t>全我市政府、旅游者、旅游服务者和社会</w:t>
      </w:r>
      <w:r>
        <w:rPr>
          <w:rFonts w:ascii="宋体" w:hAnsi="宋体"/>
          <w:color w:val="3D3D3D"/>
          <w:kern w:val="0"/>
          <w:sz w:val="28"/>
          <w:szCs w:val="28"/>
        </w:rPr>
        <w:t>公</w:t>
      </w:r>
      <w:r>
        <w:rPr>
          <w:rFonts w:hint="eastAsia" w:ascii="宋体" w:hAnsi="宋体"/>
          <w:color w:val="3D3D3D"/>
          <w:kern w:val="0"/>
          <w:sz w:val="28"/>
          <w:szCs w:val="28"/>
        </w:rPr>
        <w:t>众等旅游利益相关方生态旅游的</w:t>
      </w:r>
      <w:r>
        <w:rPr>
          <w:rFonts w:ascii="宋体" w:hAnsi="宋体"/>
          <w:color w:val="3D3D3D"/>
          <w:kern w:val="0"/>
          <w:sz w:val="28"/>
          <w:szCs w:val="28"/>
        </w:rPr>
        <w:t>共</w:t>
      </w:r>
      <w:r>
        <w:rPr>
          <w:rFonts w:hint="eastAsia" w:ascii="宋体" w:hAnsi="宋体"/>
          <w:color w:val="3D3D3D"/>
          <w:kern w:val="0"/>
          <w:sz w:val="28"/>
          <w:szCs w:val="28"/>
        </w:rPr>
        <w:t>治机制。</w:t>
      </w:r>
    </w:p>
    <w:p w14:paraId="6D3ECCD6">
      <w:pPr>
        <w:widowControl/>
        <w:shd w:val="clear" w:color="auto" w:fill="FFFFFF"/>
        <w:spacing w:line="600" w:lineRule="exact"/>
        <w:ind w:firstLine="632"/>
        <w:rPr>
          <w:rFonts w:ascii="宋体" w:hAnsi="宋体"/>
          <w:color w:val="3D3D3D"/>
          <w:kern w:val="0"/>
          <w:sz w:val="28"/>
          <w:szCs w:val="28"/>
        </w:rPr>
      </w:pPr>
      <w:r>
        <w:rPr>
          <w:rFonts w:hint="eastAsia" w:ascii="宋体" w:hAnsi="宋体"/>
          <w:color w:val="3D3D3D"/>
          <w:kern w:val="0"/>
          <w:sz w:val="28"/>
          <w:szCs w:val="28"/>
        </w:rPr>
        <w:t>（二）规划建设与协同共四条（第六条至第九条）。</w:t>
      </w:r>
      <w:r>
        <w:rPr>
          <w:rFonts w:hint="eastAsia" w:ascii="宋体" w:hAnsi="宋体"/>
          <w:color w:val="3D3D3D"/>
          <w:sz w:val="28"/>
          <w:szCs w:val="28"/>
        </w:rPr>
        <w:t>规定</w:t>
      </w:r>
      <w:r>
        <w:rPr>
          <w:rFonts w:hint="eastAsia" w:ascii="宋体" w:hAnsi="宋体"/>
          <w:color w:val="3D3D3D"/>
          <w:kern w:val="0"/>
          <w:sz w:val="28"/>
          <w:szCs w:val="28"/>
        </w:rPr>
        <w:t>了规划、建设、网格化管理协同，明确了旅游垃圾管理责任制。</w:t>
      </w:r>
    </w:p>
    <w:p w14:paraId="33E39605">
      <w:pPr>
        <w:widowControl/>
        <w:shd w:val="clear" w:color="auto" w:fill="FFFFFF"/>
        <w:spacing w:line="600" w:lineRule="exact"/>
        <w:ind w:firstLine="632"/>
        <w:rPr>
          <w:rFonts w:ascii="宋体" w:hAnsi="宋体"/>
          <w:color w:val="3D3D3D"/>
          <w:kern w:val="0"/>
          <w:sz w:val="28"/>
          <w:szCs w:val="28"/>
        </w:rPr>
      </w:pPr>
      <w:r>
        <w:rPr>
          <w:rFonts w:hint="eastAsia" w:ascii="宋体" w:hAnsi="宋体"/>
          <w:color w:val="3D3D3D"/>
          <w:kern w:val="0"/>
          <w:sz w:val="28"/>
          <w:szCs w:val="28"/>
        </w:rPr>
        <w:t>（三）源头减量共四条（第十条至第十三条）。</w:t>
      </w:r>
      <w:r>
        <w:rPr>
          <w:rFonts w:hint="eastAsia" w:ascii="宋体" w:hAnsi="宋体"/>
          <w:color w:val="3D3D3D"/>
          <w:sz w:val="28"/>
          <w:szCs w:val="28"/>
        </w:rPr>
        <w:t>规定</w:t>
      </w:r>
      <w:r>
        <w:rPr>
          <w:rFonts w:hint="eastAsia" w:ascii="宋体" w:hAnsi="宋体"/>
          <w:color w:val="3D3D3D"/>
          <w:kern w:val="0"/>
          <w:sz w:val="28"/>
          <w:szCs w:val="28"/>
        </w:rPr>
        <w:t>了旅游垃圾源头减量一般原则；提出</w:t>
      </w:r>
      <w:r>
        <w:rPr>
          <w:rFonts w:hint="eastAsia" w:ascii="宋体" w:hAnsi="宋体"/>
          <w:color w:val="3D3D3D"/>
          <w:sz w:val="28"/>
          <w:szCs w:val="28"/>
        </w:rPr>
        <w:t>了</w:t>
      </w:r>
      <w:r>
        <w:rPr>
          <w:rFonts w:hint="eastAsia" w:ascii="宋体" w:hAnsi="宋体"/>
          <w:color w:val="3D3D3D"/>
          <w:kern w:val="0"/>
          <w:sz w:val="28"/>
          <w:szCs w:val="28"/>
        </w:rPr>
        <w:t>旅游景区、景点电子无纸化服务，及实行</w:t>
      </w:r>
      <w:r>
        <w:rPr>
          <w:rFonts w:ascii="宋体" w:hAnsi="宋体"/>
          <w:color w:val="3D3D3D"/>
          <w:kern w:val="0"/>
          <w:sz w:val="28"/>
          <w:szCs w:val="28"/>
        </w:rPr>
        <w:t>净菜、洁净农副产品进</w:t>
      </w:r>
      <w:r>
        <w:rPr>
          <w:rFonts w:hint="eastAsia" w:ascii="宋体" w:hAnsi="宋体"/>
          <w:color w:val="3D3D3D"/>
          <w:kern w:val="0"/>
          <w:sz w:val="28"/>
          <w:szCs w:val="28"/>
        </w:rPr>
        <w:t>景区要求，创新规定了</w:t>
      </w:r>
      <w:r>
        <w:rPr>
          <w:rFonts w:ascii="宋体" w:hAnsi="宋体"/>
          <w:color w:val="3D3D3D"/>
          <w:kern w:val="0"/>
          <w:sz w:val="28"/>
          <w:szCs w:val="28"/>
        </w:rPr>
        <w:t>旅游景区、</w:t>
      </w:r>
      <w:r>
        <w:rPr>
          <w:rFonts w:hint="eastAsia" w:ascii="宋体" w:hAnsi="宋体"/>
          <w:color w:val="3D3D3D"/>
          <w:kern w:val="0"/>
          <w:sz w:val="28"/>
          <w:szCs w:val="28"/>
        </w:rPr>
        <w:t>景点经营者环保准入退出机制；</w:t>
      </w:r>
      <w:r>
        <w:rPr>
          <w:rFonts w:ascii="宋体" w:hAnsi="宋体"/>
          <w:color w:val="3D3D3D"/>
          <w:kern w:val="0"/>
          <w:sz w:val="28"/>
          <w:szCs w:val="28"/>
        </w:rPr>
        <w:t>还</w:t>
      </w:r>
      <w:r>
        <w:rPr>
          <w:rFonts w:hint="eastAsia" w:ascii="宋体" w:hAnsi="宋体"/>
          <w:color w:val="3D3D3D"/>
          <w:sz w:val="28"/>
          <w:szCs w:val="28"/>
        </w:rPr>
        <w:t>明确规定旅行社、旅游景区</w:t>
      </w:r>
      <w:r>
        <w:rPr>
          <w:rFonts w:hint="eastAsia" w:ascii="宋体" w:hAnsi="宋体"/>
          <w:color w:val="3D3D3D"/>
          <w:kern w:val="0"/>
          <w:sz w:val="28"/>
          <w:szCs w:val="28"/>
        </w:rPr>
        <w:t>与旅游者订立旅游服务合同时应当引导旅行者遵守旅游垃圾，并签署承诺书等。</w:t>
      </w:r>
    </w:p>
    <w:p w14:paraId="301FD247">
      <w:pPr>
        <w:pStyle w:val="7"/>
        <w:widowControl/>
        <w:spacing w:beforeAutospacing="0" w:afterAutospacing="0" w:line="600" w:lineRule="exact"/>
        <w:ind w:firstLine="560" w:firstLineChars="200"/>
        <w:rPr>
          <w:rFonts w:ascii="宋体" w:hAnsi="宋体" w:cs="宋体"/>
          <w:color w:val="3D3D3D"/>
          <w:sz w:val="28"/>
          <w:szCs w:val="28"/>
        </w:rPr>
      </w:pPr>
      <w:r>
        <w:rPr>
          <w:rFonts w:hint="eastAsia" w:ascii="宋体" w:hAnsi="宋体" w:cs="宋体"/>
          <w:color w:val="3D3D3D"/>
          <w:sz w:val="28"/>
          <w:szCs w:val="28"/>
        </w:rPr>
        <w:t>（四）投放、清扫、收集、运输和处置共六条（第十四条至第十九条）。明确规定了</w:t>
      </w:r>
      <w:r>
        <w:rPr>
          <w:rFonts w:ascii="宋体" w:hAnsi="宋体" w:cs="宋体"/>
          <w:color w:val="3D3D3D"/>
          <w:sz w:val="28"/>
          <w:szCs w:val="28"/>
        </w:rPr>
        <w:t>旅游垃圾管理责任</w:t>
      </w:r>
      <w:r>
        <w:rPr>
          <w:rFonts w:hint="eastAsia" w:ascii="宋体" w:hAnsi="宋体" w:cs="宋体"/>
          <w:color w:val="3D3D3D"/>
          <w:sz w:val="28"/>
          <w:szCs w:val="28"/>
        </w:rPr>
        <w:t>区</w:t>
      </w:r>
      <w:r>
        <w:rPr>
          <w:rFonts w:ascii="宋体" w:hAnsi="宋体" w:cs="宋体"/>
          <w:color w:val="3D3D3D"/>
          <w:sz w:val="28"/>
          <w:szCs w:val="28"/>
        </w:rPr>
        <w:t>应当</w:t>
      </w:r>
      <w:r>
        <w:rPr>
          <w:rFonts w:hint="eastAsia" w:ascii="宋体" w:hAnsi="宋体" w:cs="宋体"/>
          <w:color w:val="3D3D3D"/>
          <w:sz w:val="28"/>
          <w:szCs w:val="28"/>
        </w:rPr>
        <w:t>规范</w:t>
      </w:r>
      <w:r>
        <w:rPr>
          <w:rFonts w:ascii="宋体" w:hAnsi="宋体" w:cs="宋体"/>
          <w:color w:val="3D3D3D"/>
          <w:sz w:val="28"/>
          <w:szCs w:val="28"/>
        </w:rPr>
        <w:t>配置封闭式垃圾容器、废物箱等设施及其指示牌</w:t>
      </w:r>
      <w:r>
        <w:rPr>
          <w:rFonts w:hint="eastAsia" w:ascii="宋体" w:hAnsi="宋体" w:cs="宋体"/>
          <w:color w:val="3D3D3D"/>
          <w:sz w:val="28"/>
          <w:szCs w:val="28"/>
        </w:rPr>
        <w:t>；明确禁止</w:t>
      </w:r>
      <w:r>
        <w:rPr>
          <w:rFonts w:ascii="宋体" w:hAnsi="宋体" w:cs="宋体"/>
          <w:color w:val="3D3D3D"/>
          <w:sz w:val="28"/>
          <w:szCs w:val="28"/>
        </w:rPr>
        <w:t>随意倾倒、堆放、丢弃、遗撒旅游垃圾,禁止在旅游景区</w:t>
      </w:r>
      <w:r>
        <w:rPr>
          <w:rFonts w:hint="eastAsia" w:ascii="宋体" w:hAnsi="宋体" w:cs="宋体"/>
          <w:color w:val="3D3D3D"/>
          <w:sz w:val="28"/>
          <w:szCs w:val="28"/>
        </w:rPr>
        <w:t>、</w:t>
      </w:r>
      <w:r>
        <w:rPr>
          <w:rFonts w:ascii="宋体" w:hAnsi="宋体" w:cs="宋体"/>
          <w:color w:val="3D3D3D"/>
          <w:sz w:val="28"/>
          <w:szCs w:val="28"/>
        </w:rPr>
        <w:t>景</w:t>
      </w:r>
      <w:r>
        <w:rPr>
          <w:rFonts w:hint="eastAsia" w:ascii="宋体" w:hAnsi="宋体" w:cs="宋体"/>
          <w:color w:val="3D3D3D"/>
          <w:sz w:val="28"/>
          <w:szCs w:val="28"/>
        </w:rPr>
        <w:t>点</w:t>
      </w:r>
      <w:r>
        <w:rPr>
          <w:rFonts w:ascii="宋体" w:hAnsi="宋体" w:cs="宋体"/>
          <w:color w:val="3D3D3D"/>
          <w:sz w:val="28"/>
          <w:szCs w:val="28"/>
        </w:rPr>
        <w:t>高空抛扔垃圾</w:t>
      </w:r>
      <w:r>
        <w:rPr>
          <w:rFonts w:hint="eastAsia" w:ascii="宋体" w:hAnsi="宋体" w:cs="宋体"/>
          <w:color w:val="3D3D3D"/>
          <w:sz w:val="28"/>
          <w:szCs w:val="28"/>
        </w:rPr>
        <w:t>；在已</w:t>
      </w:r>
      <w:r>
        <w:rPr>
          <w:rFonts w:ascii="宋体" w:hAnsi="宋体" w:cs="宋体"/>
          <w:color w:val="3D3D3D"/>
          <w:sz w:val="28"/>
          <w:szCs w:val="28"/>
        </w:rPr>
        <w:t>有生</w:t>
      </w:r>
      <w:r>
        <w:rPr>
          <w:rFonts w:hint="eastAsia" w:ascii="宋体" w:hAnsi="宋体" w:cs="宋体"/>
          <w:color w:val="3D3D3D"/>
          <w:sz w:val="28"/>
          <w:szCs w:val="28"/>
        </w:rPr>
        <w:t>活垃圾</w:t>
      </w:r>
      <w:r>
        <w:rPr>
          <w:rFonts w:ascii="宋体" w:hAnsi="宋体" w:cs="宋体"/>
          <w:color w:val="3D3D3D"/>
          <w:sz w:val="28"/>
          <w:szCs w:val="28"/>
        </w:rPr>
        <w:t>投放、清扫、收集、运输和处置</w:t>
      </w:r>
      <w:r>
        <w:rPr>
          <w:rFonts w:hint="eastAsia" w:ascii="宋体" w:hAnsi="宋体" w:cs="宋体"/>
          <w:color w:val="3D3D3D"/>
          <w:sz w:val="28"/>
          <w:szCs w:val="28"/>
        </w:rPr>
        <w:t>规定基础</w:t>
      </w:r>
      <w:r>
        <w:rPr>
          <w:rFonts w:ascii="宋体" w:hAnsi="宋体" w:cs="宋体"/>
          <w:color w:val="3D3D3D"/>
          <w:sz w:val="28"/>
          <w:szCs w:val="28"/>
        </w:rPr>
        <w:t>上</w:t>
      </w:r>
      <w:r>
        <w:rPr>
          <w:rFonts w:hint="eastAsia" w:ascii="宋体" w:hAnsi="宋体" w:cs="宋体"/>
          <w:color w:val="3D3D3D"/>
          <w:sz w:val="28"/>
          <w:szCs w:val="28"/>
        </w:rPr>
        <w:t>，强调了旅游经营者和旅游者应当依法履行旅游垃圾分类投放义务、旅游垃圾清扫制度、消纳场所、分类收集、运输和处置管理。</w:t>
      </w:r>
    </w:p>
    <w:p w14:paraId="592C03FB">
      <w:pPr>
        <w:pStyle w:val="7"/>
        <w:widowControl/>
        <w:spacing w:beforeAutospacing="0" w:afterAutospacing="0" w:line="600" w:lineRule="exact"/>
        <w:ind w:firstLine="560" w:firstLineChars="200"/>
        <w:rPr>
          <w:rFonts w:ascii="仿宋_GB2312" w:hAnsi="仿宋_GB2312" w:eastAsia="仿宋_GB2312" w:cs="仿宋_GB2312"/>
          <w:kern w:val="2"/>
          <w:sz w:val="32"/>
          <w:szCs w:val="32"/>
        </w:rPr>
      </w:pPr>
      <w:r>
        <w:rPr>
          <w:rFonts w:hint="eastAsia" w:ascii="宋体" w:hAnsi="宋体" w:cs="宋体"/>
          <w:color w:val="3D3D3D"/>
          <w:sz w:val="28"/>
          <w:szCs w:val="28"/>
        </w:rPr>
        <w:t>（五）监督与管理共五条（第二十条至第二十五条）。明确规定了旅游垃圾管理的考核制度、</w:t>
      </w:r>
      <w:r>
        <w:rPr>
          <w:rFonts w:ascii="宋体" w:hAnsi="宋体" w:cs="宋体"/>
          <w:color w:val="3D3D3D"/>
          <w:sz w:val="28"/>
          <w:szCs w:val="28"/>
        </w:rPr>
        <w:t>旅游</w:t>
      </w:r>
      <w:r>
        <w:rPr>
          <w:rFonts w:hint="eastAsia" w:ascii="宋体" w:hAnsi="宋体" w:cs="宋体"/>
          <w:color w:val="3D3D3D"/>
          <w:sz w:val="28"/>
          <w:szCs w:val="28"/>
        </w:rPr>
        <w:t>垃圾管理联动机制；规定了及时发布旅游垃圾管理信息、并确定了奖励与惩戒和举报和投诉等</w:t>
      </w:r>
      <w:r>
        <w:rPr>
          <w:rFonts w:ascii="宋体" w:hAnsi="宋体" w:cs="宋体"/>
          <w:color w:val="3D3D3D"/>
          <w:sz w:val="28"/>
          <w:szCs w:val="28"/>
        </w:rPr>
        <w:t>内</w:t>
      </w:r>
      <w:r>
        <w:rPr>
          <w:rFonts w:hint="eastAsia" w:ascii="宋体" w:hAnsi="宋体" w:cs="宋体"/>
          <w:color w:val="3D3D3D"/>
          <w:sz w:val="28"/>
          <w:szCs w:val="28"/>
        </w:rPr>
        <w:t>容。</w:t>
      </w:r>
    </w:p>
    <w:p w14:paraId="5B4B693A">
      <w:pPr>
        <w:pStyle w:val="4"/>
        <w:spacing w:line="600" w:lineRule="exact"/>
        <w:rPr>
          <w:rFonts w:hAnsi="宋体" w:cs="宋体"/>
          <w:color w:val="3D3D3D"/>
          <w:kern w:val="0"/>
          <w:sz w:val="28"/>
          <w:szCs w:val="28"/>
        </w:rPr>
      </w:pPr>
      <w:r>
        <w:rPr>
          <w:rFonts w:hint="eastAsia" w:hAnsi="宋体" w:cs="宋体"/>
          <w:color w:val="3D3D3D"/>
          <w:kern w:val="0"/>
          <w:sz w:val="28"/>
          <w:szCs w:val="28"/>
        </w:rPr>
        <w:t xml:space="preserve">   （六）法律责任共两条（第二十六条至第二十七条）。考虑提</w:t>
      </w:r>
      <w:r>
        <w:rPr>
          <w:rFonts w:hAnsi="宋体" w:cs="宋体"/>
          <w:color w:val="3D3D3D"/>
          <w:kern w:val="0"/>
          <w:sz w:val="28"/>
          <w:szCs w:val="28"/>
        </w:rPr>
        <w:t>升</w:t>
      </w:r>
      <w:r>
        <w:rPr>
          <w:rFonts w:hint="eastAsia" w:hAnsi="宋体" w:cs="宋体"/>
          <w:color w:val="3D3D3D"/>
          <w:kern w:val="0"/>
          <w:sz w:val="28"/>
          <w:szCs w:val="28"/>
        </w:rPr>
        <w:t>旅游</w:t>
      </w:r>
      <w:r>
        <w:rPr>
          <w:rFonts w:hAnsi="宋体" w:cs="宋体"/>
          <w:color w:val="3D3D3D"/>
          <w:kern w:val="0"/>
          <w:sz w:val="28"/>
          <w:szCs w:val="28"/>
        </w:rPr>
        <w:t>服</w:t>
      </w:r>
      <w:r>
        <w:rPr>
          <w:rFonts w:hint="eastAsia" w:hAnsi="宋体" w:cs="宋体"/>
          <w:color w:val="3D3D3D"/>
          <w:kern w:val="0"/>
          <w:sz w:val="28"/>
          <w:szCs w:val="28"/>
        </w:rPr>
        <w:t>务</w:t>
      </w:r>
      <w:r>
        <w:rPr>
          <w:rFonts w:hAnsi="宋体" w:cs="宋体"/>
          <w:color w:val="3D3D3D"/>
          <w:kern w:val="0"/>
          <w:sz w:val="28"/>
          <w:szCs w:val="28"/>
        </w:rPr>
        <w:t>内</w:t>
      </w:r>
      <w:r>
        <w:rPr>
          <w:rFonts w:hint="eastAsia" w:hAnsi="宋体" w:cs="宋体"/>
          <w:color w:val="3D3D3D"/>
          <w:kern w:val="0"/>
          <w:sz w:val="28"/>
          <w:szCs w:val="28"/>
        </w:rPr>
        <w:t>在要求，没有再细化罚则。</w:t>
      </w:r>
    </w:p>
    <w:p w14:paraId="5E550182">
      <w:pPr>
        <w:widowControl/>
        <w:shd w:val="clear" w:color="auto" w:fill="FFFFFF"/>
        <w:spacing w:line="600" w:lineRule="exact"/>
        <w:jc w:val="left"/>
        <w:rPr>
          <w:rFonts w:ascii="宋体" w:hAnsi="宋体"/>
          <w:color w:val="3D3D3D"/>
          <w:kern w:val="0"/>
          <w:sz w:val="28"/>
          <w:szCs w:val="28"/>
        </w:rPr>
      </w:pPr>
      <w:r>
        <w:rPr>
          <w:rFonts w:hint="eastAsia" w:ascii="宋体" w:hAnsi="宋体"/>
          <w:color w:val="3D3D3D"/>
          <w:kern w:val="0"/>
          <w:sz w:val="28"/>
          <w:szCs w:val="28"/>
        </w:rPr>
        <w:t xml:space="preserve">   （七）附则共三条（第二十八条至第三十条）。明确规定了综合义务、本办法的解释部门和本办法施行时间。</w:t>
      </w:r>
    </w:p>
    <w:p w14:paraId="48B8D8EA">
      <w:pPr>
        <w:spacing w:line="600" w:lineRule="exact"/>
        <w:rPr>
          <w:rFonts w:ascii="宋体" w:hAnsi="宋体"/>
          <w:dstrike/>
          <w:color w:val="FF0000"/>
          <w:sz w:val="28"/>
          <w:szCs w:val="28"/>
        </w:rPr>
      </w:pPr>
    </w:p>
    <w:bookmarkEnd w:id="0"/>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C311D">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40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EAC936">
                          <w:pPr>
                            <w:pStyle w:val="5"/>
                          </w:pPr>
                          <w:r>
                            <w:fldChar w:fldCharType="begin"/>
                          </w:r>
                          <w:r>
                            <w:instrText xml:space="preserve"> PAGE  \* MERGEFORMAT </w:instrText>
                          </w:r>
                          <w:r>
                            <w:fldChar w:fldCharType="separate"/>
                          </w:r>
                          <w:r>
                            <w:t>6</w:t>
                          </w:r>
                          <w:r>
                            <w:fldChar w:fldCharType="end"/>
                          </w:r>
                        </w:p>
                      </w:txbxContent>
                    </wps:txbx>
                    <wps:bodyPr wrap="none" lIns="0" tIns="0" rIns="0" bIns="0" upright="1">
                      <a:spAutoFit/>
                    </wps:bodyPr>
                  </wps:wsp>
                </a:graphicData>
              </a:graphic>
            </wp:anchor>
          </w:drawing>
        </mc:Choice>
        <mc:Fallback>
          <w:pict>
            <v:shape id="409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M6pebnP&#10;AAAABQEAAA8AAAAAAAAAAQAgAAAAIgAAAGRycy9kb3ducmV2LnhtbFBLAQIUABQAAAAIAIdO4kAj&#10;4JU5twEAAJIDAAAOAAAAAAAAAAEAIAAAAB4BAABkcnMvZTJvRG9jLnhtbFBLBQYAAAAABgAGAFkB&#10;AABHBQAAAAA=&#10;">
              <v:fill on="f" focussize="0,0"/>
              <v:stroke on="f"/>
              <v:imagedata o:title=""/>
              <o:lock v:ext="edit" aspectratio="f"/>
              <v:textbox inset="0mm,0mm,0mm,0mm" style="mso-fit-shape-to-text:t;">
                <w:txbxContent>
                  <w:p w14:paraId="57EAC936">
                    <w:pPr>
                      <w:pStyle w:val="5"/>
                    </w:pPr>
                    <w:r>
                      <w:fldChar w:fldCharType="begin"/>
                    </w:r>
                    <w:r>
                      <w:instrText xml:space="preserve"> PAGE  \* MERGEFORMAT </w:instrText>
                    </w:r>
                    <w:r>
                      <w:fldChar w:fldCharType="separate"/>
                    </w:r>
                    <w:r>
                      <w:t>6</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c4Y2Q5OTlkMzQwNDkzOGM1NzcwNDI4MGQ4OTMzZTMifQ=="/>
  </w:docVars>
  <w:rsids>
    <w:rsidRoot w:val="00F12FC3"/>
    <w:rsid w:val="00292C15"/>
    <w:rsid w:val="003B36C9"/>
    <w:rsid w:val="00B2163E"/>
    <w:rsid w:val="00F12FC3"/>
    <w:rsid w:val="07593141"/>
    <w:rsid w:val="09E45063"/>
    <w:rsid w:val="25B751A5"/>
    <w:rsid w:val="58197A7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8"/>
    <w:qFormat/>
    <w:uiPriority w:val="9"/>
    <w:pPr>
      <w:widowControl/>
      <w:spacing w:before="100" w:beforeAutospacing="1" w:after="100" w:afterAutospacing="1"/>
      <w:jc w:val="left"/>
      <w:outlineLvl w:val="1"/>
    </w:pPr>
    <w:rPr>
      <w:rFonts w:ascii="宋体" w:hAnsi="宋体"/>
      <w:b/>
      <w:bCs/>
      <w:kern w:val="0"/>
      <w:sz w:val="36"/>
      <w:szCs w:val="36"/>
    </w:rPr>
  </w:style>
  <w:style w:type="character" w:default="1" w:styleId="9">
    <w:name w:val="Default Paragraph Font"/>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Plain Text"/>
    <w:basedOn w:val="1"/>
    <w:link w:val="17"/>
    <w:qFormat/>
    <w:uiPriority w:val="99"/>
    <w:rPr>
      <w:rFonts w:ascii="宋体" w:hAnsi="Courier New" w:cs="Courier New"/>
      <w:szCs w:val="21"/>
    </w:rPr>
  </w:style>
  <w:style w:type="paragraph" w:styleId="5">
    <w:name w:val="footer"/>
    <w:basedOn w:val="1"/>
    <w:link w:val="14"/>
    <w:qFormat/>
    <w:uiPriority w:val="99"/>
    <w:pPr>
      <w:tabs>
        <w:tab w:val="center" w:pos="4153"/>
        <w:tab w:val="right" w:pos="8306"/>
      </w:tabs>
      <w:snapToGrid w:val="0"/>
      <w:jc w:val="left"/>
    </w:pPr>
    <w:rPr>
      <w:sz w:val="18"/>
      <w:szCs w:val="18"/>
    </w:rPr>
  </w:style>
  <w:style w:type="paragraph" w:styleId="6">
    <w:name w:val="header"/>
    <w:basedOn w:val="1"/>
    <w:link w:val="13"/>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rFonts w:cs="Times New Roman"/>
      <w:kern w:val="0"/>
      <w:sz w:val="24"/>
      <w:szCs w:val="24"/>
    </w:rPr>
  </w:style>
  <w:style w:type="character" w:styleId="10">
    <w:name w:val="Strong"/>
    <w:basedOn w:val="9"/>
    <w:qFormat/>
    <w:uiPriority w:val="22"/>
    <w:rPr>
      <w:b/>
      <w:bCs/>
    </w:rPr>
  </w:style>
  <w:style w:type="character" w:styleId="11">
    <w:name w:val="Emphasis"/>
    <w:basedOn w:val="9"/>
    <w:qFormat/>
    <w:uiPriority w:val="20"/>
    <w:rPr>
      <w:i/>
      <w:iCs/>
    </w:rPr>
  </w:style>
  <w:style w:type="character" w:styleId="12">
    <w:name w:val="Hyperlink"/>
    <w:basedOn w:val="9"/>
    <w:qFormat/>
    <w:uiPriority w:val="99"/>
    <w:rPr>
      <w:color w:val="0000FF"/>
      <w:u w:val="single"/>
    </w:rPr>
  </w:style>
  <w:style w:type="character" w:customStyle="1" w:styleId="13">
    <w:name w:val="页眉 Char"/>
    <w:basedOn w:val="9"/>
    <w:link w:val="6"/>
    <w:qFormat/>
    <w:uiPriority w:val="99"/>
    <w:rPr>
      <w:sz w:val="18"/>
      <w:szCs w:val="18"/>
    </w:rPr>
  </w:style>
  <w:style w:type="character" w:customStyle="1" w:styleId="14">
    <w:name w:val="页脚 Char"/>
    <w:basedOn w:val="9"/>
    <w:link w:val="5"/>
    <w:qFormat/>
    <w:uiPriority w:val="99"/>
    <w:rPr>
      <w:sz w:val="18"/>
      <w:szCs w:val="18"/>
    </w:rPr>
  </w:style>
  <w:style w:type="paragraph" w:styleId="15">
    <w:name w:val="List Paragraph"/>
    <w:basedOn w:val="1"/>
    <w:qFormat/>
    <w:uiPriority w:val="34"/>
    <w:pPr>
      <w:ind w:firstLine="420" w:firstLineChars="200"/>
    </w:pPr>
    <w:rPr>
      <w:rFonts w:ascii="Times New Roman" w:hAnsi="Times New Roman" w:eastAsia="仿宋_GB2312" w:cs="仿宋_GB2312"/>
      <w:sz w:val="32"/>
      <w:szCs w:val="32"/>
    </w:rPr>
  </w:style>
  <w:style w:type="paragraph" w:customStyle="1" w:styleId="16">
    <w:name w:val="p0"/>
    <w:basedOn w:val="1"/>
    <w:qFormat/>
    <w:uiPriority w:val="99"/>
    <w:pPr>
      <w:widowControl/>
    </w:pPr>
    <w:rPr>
      <w:rFonts w:cs="Times New Roman"/>
      <w:kern w:val="0"/>
      <w:szCs w:val="21"/>
    </w:rPr>
  </w:style>
  <w:style w:type="character" w:customStyle="1" w:styleId="17">
    <w:name w:val="纯文本 Char"/>
    <w:basedOn w:val="9"/>
    <w:link w:val="4"/>
    <w:qFormat/>
    <w:uiPriority w:val="99"/>
    <w:rPr>
      <w:rFonts w:ascii="宋体" w:hAnsi="Courier New" w:eastAsia="宋体" w:cs="Courier New"/>
      <w:szCs w:val="21"/>
    </w:rPr>
  </w:style>
  <w:style w:type="character" w:customStyle="1" w:styleId="18">
    <w:name w:val="标题 2 Char"/>
    <w:basedOn w:val="9"/>
    <w:link w:val="3"/>
    <w:qFormat/>
    <w:uiPriority w:val="9"/>
    <w:rPr>
      <w:rFonts w:ascii="宋体" w:hAnsi="宋体" w:eastAsia="宋体" w:cs="宋体"/>
      <w:b/>
      <w:bCs/>
      <w:kern w:val="0"/>
      <w:sz w:val="36"/>
      <w:szCs w:val="36"/>
    </w:rPr>
  </w:style>
  <w:style w:type="character" w:customStyle="1" w:styleId="19">
    <w:name w:val="标题 1 Char"/>
    <w:basedOn w:val="9"/>
    <w:link w:val="2"/>
    <w:qFormat/>
    <w:uiPriority w:val="9"/>
    <w:rPr>
      <w:b/>
      <w:bCs/>
      <w:kern w:val="44"/>
      <w:sz w:val="44"/>
      <w:szCs w:val="4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3291</Words>
  <Characters>3314</Characters>
  <Lines>27</Lines>
  <Paragraphs>7</Paragraphs>
  <TotalTime>11</TotalTime>
  <ScaleCrop>false</ScaleCrop>
  <LinksUpToDate>false</LinksUpToDate>
  <CharactersWithSpaces>3331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2023-05-08T01:49:00Z</dcterms:created>
  <dc:creator>Administrator</dc:creator>
  <cp:lastModifiedBy>馒头馊了</cp:lastModifiedBy>
  <dcterms:modified xsi:type="dcterms:W3CDTF">2025-07-01T07:35:11Z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154A9E18231249539F4C126114D0A5B1_13</vt:lpwstr>
  </property>
  <property fmtid="{D5CDD505-2E9C-101B-9397-08002B2CF9AE}" pid="3" name="KSOProductBuildVer">
    <vt:lpwstr>2052-12.1.0.21541</vt:lpwstr>
  </property>
  <property fmtid="{D5CDD505-2E9C-101B-9397-08002B2CF9AE}" pid="4" name="KSOTemplateDocerSaveRecord">
    <vt:lpwstr>eyJoZGlkIjoiZWYwYTVjNDA0ZjIwODhjODliZDgxMTJiMWIyNjBlYzgiLCJ1c2VySWQiOiIzOTI3Nzg3OTAifQ==</vt:lpwstr>
  </property>
</Properties>
</file>