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7178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ascii="仿宋_GB2312" w:hAnsi="Times New Roman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bdr w:val="none" w:color="auto" w:sz="0" w:space="0"/>
          <w:lang w:val="en-US" w:eastAsia="zh-CN" w:bidi="ar"/>
        </w:rPr>
        <w:t>附</w:t>
      </w:r>
      <w:r>
        <w:rPr>
          <w:rFonts w:hint="eastAsia" w:ascii="仿宋_GB2312" w:hAnsi="Times New Roman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bdr w:val="none" w:color="auto" w:sz="0" w:space="0"/>
          <w:lang w:val="en-US" w:eastAsia="zh-CN" w:bidi="ar"/>
        </w:rPr>
        <w:t>件1</w:t>
      </w: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bdr w:val="none" w:color="auto" w:sz="0" w:space="0"/>
          <w:lang w:val="en-US" w:eastAsia="zh-CN" w:bidi="ar"/>
        </w:rPr>
        <w:t>：</w:t>
      </w:r>
    </w:p>
    <w:p w14:paraId="6D4DE29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bookmarkStart w:id="0" w:name="_GoBack"/>
      <w:bookmarkEnd w:id="0"/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kern w:val="0"/>
          <w:sz w:val="44"/>
          <w:szCs w:val="44"/>
          <w:u w:val="none"/>
          <w:bdr w:val="none" w:color="auto" w:sz="0" w:space="0"/>
          <w:lang w:val="en-US" w:eastAsia="zh-CN" w:bidi="ar"/>
        </w:rPr>
        <w:t>中央新闻单位</w:t>
      </w: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kern w:val="0"/>
          <w:sz w:val="44"/>
          <w:szCs w:val="44"/>
          <w:u w:val="none"/>
          <w:bdr w:val="none" w:color="auto" w:sz="0" w:space="0"/>
          <w:lang w:val="en-US" w:eastAsia="zh-CN" w:bidi="ar"/>
        </w:rPr>
        <w:t>名单</w:t>
      </w:r>
      <w:r>
        <w:rPr>
          <w:rFonts w:ascii="楷体_GB2312" w:hAnsi="Times New Roman" w:eastAsia="楷体_GB2312" w:cs="楷体_GB2312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bdr w:val="none" w:color="auto" w:sz="0" w:space="0"/>
          <w:lang w:val="en-US" w:eastAsia="zh-CN" w:bidi="ar"/>
        </w:rPr>
        <w:t>（共</w:t>
      </w:r>
      <w:r>
        <w:rPr>
          <w:rFonts w:hint="default" w:ascii="楷体_GB2312" w:hAnsi="Times New Roman" w:eastAsia="楷体_GB2312" w:cs="楷体_GB2312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bdr w:val="none" w:color="auto" w:sz="0" w:space="0"/>
          <w:lang w:val="en-US" w:eastAsia="zh-CN" w:bidi="ar"/>
        </w:rPr>
        <w:t>19家）</w:t>
      </w:r>
    </w:p>
    <w:p w14:paraId="35854BD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640"/>
        <w:jc w:val="both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bdr w:val="none" w:color="auto" w:sz="0" w:space="0"/>
          <w:lang w:val="en-US" w:eastAsia="zh-CN" w:bidi="ar"/>
        </w:rPr>
        <w:t> </w:t>
      </w:r>
    </w:p>
    <w:p w14:paraId="0D0A4D5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640"/>
        <w:jc w:val="both"/>
        <w:rPr>
          <w:rFonts w:hint="default" w:ascii="Times New Roman" w:hAnsi="Times New Roman" w:cs="Times New Roman"/>
          <w:i w:val="0"/>
          <w:iCs w:val="0"/>
          <w:caps w:val="0"/>
          <w:color w:val="333333"/>
          <w:spacing w:val="0"/>
          <w:sz w:val="32"/>
          <w:szCs w:val="32"/>
          <w:u w:val="none"/>
        </w:rPr>
      </w:pPr>
      <w:r>
        <w:rPr>
          <w:rFonts w:hint="default" w:ascii="仿宋_GB2312" w:hAnsi="Times New Roman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bdr w:val="none" w:color="auto" w:sz="0" w:space="0"/>
          <w:lang w:val="en-US" w:eastAsia="zh-CN" w:bidi="ar"/>
        </w:rPr>
        <w:t>人民日报社（《人民日报》《环球时报》、《中国经济周刊》），新华通讯社（《新华社》、《参考消息》、《瞭望》、《半月谈》），中央广播电视总台（各电台、各频道）、求是杂志社（《求是》杂志），解放军新闻传播中心（《解放军报》），光明日报社（《光明日报》），经济日报社（《经济日报》），中国日报社（《中国日报》、《中国商业周刊》、《21世纪报》），科技日报社（《科技日报》），人民政协报社（《人民政协报》），中央纪委国家监委新闻传播中心（《中国纪检监察报》），中国新闻社（《中国新闻周刊》、《中国新闻报》），学习时报社（《学习时报》），工人日报社（《工人日报》），中国青年报社（《中国青年报》），中国妇女报社（《中国妇女报》），农民日报社（《农民日报》），法治日报社（《法治日报》），中国文化报。</w:t>
      </w:r>
    </w:p>
    <w:p w14:paraId="39CA8CC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_GB2312">
    <w:altName w:val="方正仿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汉仪楷体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BFDCF3D"/>
    <w:rsid w:val="FBFDC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Office_6.15.1.8935_F1E327BC-269C-435d-A152-05C5408002CA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2025-03-31T10:44:00Z</dcterms:created>
  <dc:creator>周辰</dc:creator>
  <cp:lastModifiedBy>周辰</cp:lastModifiedBy>
  <dcterms:modified xsi:type="dcterms:W3CDTF">2025-03-31T10:44:50Z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2052-6.15.1.8935</vt:lpwstr>
  </property>
  <property fmtid="{D5CDD505-2E9C-101B-9397-08002B2CF9AE}" pid="3" name="ICV">
    <vt:lpwstr>A78F49CF8210168B8A01EA67D5DE00B2_41</vt:lpwstr>
  </property>
</Properties>
</file>